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030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900"/>
        <w:gridCol w:w="1320"/>
        <w:gridCol w:w="975"/>
        <w:gridCol w:w="690"/>
        <w:gridCol w:w="1170"/>
        <w:gridCol w:w="825"/>
        <w:gridCol w:w="1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附件</w:t>
            </w:r>
            <w:r>
              <w:rPr>
                <w:rFonts w:ascii="黑体" w:hAnsi="黑体" w:eastAsia="黑体" w:cs="黑体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仿宋" w:eastAsia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 w:cs="方正小标宋简体"/>
                <w:color w:val="000000"/>
                <w:kern w:val="0"/>
                <w:sz w:val="44"/>
                <w:szCs w:val="44"/>
              </w:rPr>
              <w:t>项目支出绩效评价报告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项目名称：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靖安县罗湾乡塘埠村等2个乡镇5个村土地整理项目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项目类别：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√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经建类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社会事业类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其他类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项目单位：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靖安县自然资源局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righ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评价机构：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中介机构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专家组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√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单位评价组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评价年度：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2019年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主管部门：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  <w:kern w:val="0"/>
              </w:rPr>
              <w:t>2020年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5</w:t>
            </w:r>
            <w:r>
              <w:rPr>
                <w:color w:val="000000"/>
                <w:kern w:val="0"/>
              </w:rPr>
              <w:t xml:space="preserve"> </w:t>
            </w:r>
            <w:r>
              <w:rPr>
                <w:rFonts w:hint="eastAsia" w:cs="仿宋_GB2312"/>
                <w:color w:val="000000"/>
                <w:kern w:val="0"/>
              </w:rPr>
              <w:t>月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20</w:t>
            </w:r>
            <w:r>
              <w:rPr>
                <w:color w:val="000000"/>
                <w:kern w:val="0"/>
              </w:rPr>
              <w:t xml:space="preserve"> </w:t>
            </w:r>
            <w:r>
              <w:rPr>
                <w:rFonts w:hint="eastAsia" w:cs="仿宋_GB2312"/>
                <w:color w:val="000000"/>
                <w:kern w:val="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/>
    <w:p>
      <w:pPr>
        <w:bidi w:val="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靖安县罗湾乡塘埠村等2个乡镇5个村土地整理项目专项资金绩效评价报告</w:t>
      </w: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加强财政支出绩效管理，提高财政资金使用效益，根据《靖安县财政局关于开展2019年度县级部门项目支出绩效评价工作的通知》（靖财绩〔2020〕3号）文件精神，我局对靖安县罗湾乡塘埠村等2个乡镇5个村土地整理项目专项资金进行了绩效评价，现将评价情况报告如下：</w:t>
      </w:r>
    </w:p>
    <w:p>
      <w:pPr>
        <w:bidi w:val="0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一、基本情况</w:t>
      </w:r>
    </w:p>
    <w:p>
      <w:pPr>
        <w:bidi w:val="0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（一）、项目概况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该项目为靖安县罗湾乡塘埠村、南村、桥下村和仁首镇象湖村、莲塘村土地整理项目，经宜市国土资核字[2017]60号文批复立项,由靖安县自然资源局土地开发整理中心负责，江西国天勘测规划有限公司设计，江西广盛建筑工程有限公司施工，江西鑫中建工程管理咨询有限公司靖安分公司负责监理。整个项目建设总规模1746.15亩，预计新增耕地247.65亩,总投资为378.81万元，建设期为两年.施工内容包括土地平整工程、灌溉与排水工程、田间道路工程，其他工程。</w:t>
      </w: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资金来源：宜财建指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</w:rPr>
        <w:t>2016]145号：关于下达2016年省级新增建设用地有偿使用费资金预算的通知：资金指标290万元，宜财建指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]10号：关于下达2016年省级新增建设用地有偿使用费资金预算的通知：资金指标25万元，靖安县仁首镇棠港村等三个乡镇六个村土地整理项目的结余资金63.81万元。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该项目于 2017年11月15日动工，2018年4月14日竣工。实际建设规模为1504.88亩。实际工程总造价276.91735万元。2017-2018年已支付项目资金145.838162万元。因审计和市级验收导致工程款支付超过两年，资金财政收回后，2019年再安排131.079188万元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（二）项目绩效目标。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土地平整116.41公顷，实际完成116.41公顷，土方137784立方米，实际完成108827立方米，新建生产路222.4米，实际完成 912米，新建田间道2584米，实际完成3912米，建设质量合格，经问卷调查，受益群众满意度为90%，基本完成了项目绩效目标。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二、项目资金使用及管理情况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（一）项目资金使用情况。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1）</w:t>
      </w:r>
      <w:r>
        <w:rPr>
          <w:rFonts w:hint="eastAsia" w:ascii="仿宋" w:hAnsi="仿宋" w:eastAsia="仿宋" w:cs="仿宋"/>
          <w:sz w:val="32"/>
          <w:szCs w:val="32"/>
        </w:rPr>
        <w:t>本项目资金来源为财政拨款，2019年财政安排靖安县罗湾乡塘埠村等2个乡镇5个村土地整理项目专项资金131.079188万元。该项目总投资额378.81万元，为财政全额投资，项目完工后，经审计，实际总投资额为276.91735万元。2019年项目支出131.079188（其中工程款116.604488万元，勘测设计费5.3136万元，工程监理费2.675万元，竣工验收费6.1543万元）。款项全部以直接支付方式支付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项目资金管理情况。为加强专项资金管理,规范项目资金运作,提高资金使用效率,我局根据项目完成进度向政府申请项目专项资金。在专项资金的使用上，坚持专款专用，量入为出的原则，使用规范并达到了预期目的。</w:t>
      </w:r>
    </w:p>
    <w:p>
      <w:pPr>
        <w:bidi w:val="0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三、项目组织实施情况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本项目设立一个标段实施，通过公开招标选择了施工单位和监理单位，与所有的项目参建单位签订了合同。六项制度执行到位，有关手续和程序合规。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工程施工中，项目承担单位行使项目法人职责，严格按《国家投资土地开发整理项目实施管理暂行办法》进行项目实施管理，组织项目实施。监理单位按照《委托监理合同》的要求进行监理，严格执行总监理工程师负责制。设计单位做好施工过程技术服务，县自然资源局代表政府行为进行施工质量监督。施工单位严格按施工合同、设计及有关技术规范进行施工，建立了相关质量、安全等保证体系，针对土地开发整理施工的特点，重点在于农田水利，工程质量合格。主动对接项目所在的乡镇及村委会，对验收合格的工程与其签订好管护协议。</w:t>
      </w: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   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四、绩效评价工作情况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   （一）绩效评价目的。通过绩效评价全面分析该项目资金使用、管理和项目实施情况，进一步规范高标准农田项目立项、审批、实施、验收等程序，完善资金分配、使用及管理等制度，切实提高财政资金使用效益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   （二）绩效评价工作过程。根据相关政策规定和靖财绩〔2020〕3号文件要求，我局对该项目开展了专项资金绩效评价工作。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   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1、前期准备。我局成立了绩效评价工作组，明确了工作职责，制定了评价方案，确定了实施时间。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   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2、实施情况。项目绩效评价实施步骤：（1）收集核查资料。收集高标准农田建设相关政策文件和主管部门、项目单位相关制度等资料；核查相关制度是否完善，项目立项、审批、验收等程序是否符合要求，项目支出是否合规，资金拨付手续是否齐全，是否存在截留、挪用等情况。（2）得出评价结论，形成绩效评价报告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   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五、绩效评价结果和主要绩效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   该项目按绩效指标和评分标准，结合建设成效情况，经综合分析、计算，该项目绩效评价得分93分，评价等级为优秀”等级良。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主要绩效表现在以下几个方面：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项目工程能够发挥正常功能，当地群众反映良好。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一是改善农田灌溉水平，提高农田综合生产能力。二是降低劳动强度，提高劳动生产率。三是增加粮食产量，提高农民收入。项目建成后，预计年新增粮食产量375912公斤。    </w:t>
      </w:r>
    </w:p>
    <w:p>
      <w:pPr>
        <w:bidi w:val="0"/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六、存在的问题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通过自查，我们也发现了一些项目实施过程中的不足之处。路基及路面成型不够规整，两侧边缘应进行人工修整；部分工程破损，应加强管护，及时修护。生产路存在雨水冲刷塌陷的现象，建议加筑造挡水墙。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我们将按照上级要求，通过加强规范管理，进一步巩固和完善现有行之有效的质量管理办法，使得土地整治工程真正成为惠民工程。           </w:t>
      </w:r>
    </w:p>
    <w:p>
      <w:pPr>
        <w:bidi w:val="0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七、建议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1、在项目内页资料的整理过程中，项目承担单位、监理单位、施工单位都必须认真仔细，确保文字描述具体详细无遗漏，数据真实一致，尤其是签字盖章处不能遗漏。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2、在保修期内，项目承担单位需立即督促施工单位抓紧时间修缮损毁工程，完备后期管护工作。</w:t>
      </w: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       靖安县自然资源局</w:t>
      </w: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      二0二0年六月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pStyle w:val="2"/>
        <w:spacing w:line="560" w:lineRule="exact"/>
        <w:ind w:left="0" w:leftChars="0" w:firstLine="640"/>
      </w:pPr>
    </w:p>
    <w:sectPr>
      <w:pgSz w:w="11906" w:h="16838"/>
      <w:pgMar w:top="1984" w:right="1531" w:bottom="1984" w:left="1531" w:header="851" w:footer="992" w:gutter="0"/>
      <w:cols w:space="0" w:num="1"/>
      <w:docGrid w:type="lines" w:linePitch="44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E50513B"/>
    <w:rsid w:val="00626347"/>
    <w:rsid w:val="00707E92"/>
    <w:rsid w:val="00735335"/>
    <w:rsid w:val="00895F78"/>
    <w:rsid w:val="008F6497"/>
    <w:rsid w:val="00D35DC3"/>
    <w:rsid w:val="00DD1683"/>
    <w:rsid w:val="00E56BFD"/>
    <w:rsid w:val="061A3D80"/>
    <w:rsid w:val="06262B67"/>
    <w:rsid w:val="066343C3"/>
    <w:rsid w:val="09020646"/>
    <w:rsid w:val="0FE87375"/>
    <w:rsid w:val="12951915"/>
    <w:rsid w:val="19E51D54"/>
    <w:rsid w:val="2B3B05E5"/>
    <w:rsid w:val="37CB1F94"/>
    <w:rsid w:val="39B24C04"/>
    <w:rsid w:val="465E34E6"/>
    <w:rsid w:val="4DF76AC4"/>
    <w:rsid w:val="5E50513B"/>
    <w:rsid w:val="679D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9"/>
    <w:uiPriority w:val="99"/>
    <w:pPr>
      <w:ind w:firstLine="420" w:firstLineChars="200"/>
    </w:pPr>
  </w:style>
  <w:style w:type="paragraph" w:styleId="3">
    <w:name w:val="Body Text Indent"/>
    <w:basedOn w:val="1"/>
    <w:link w:val="8"/>
    <w:uiPriority w:val="99"/>
    <w:pPr>
      <w:ind w:left="420" w:leftChars="200"/>
    </w:p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basedOn w:val="7"/>
    <w:link w:val="3"/>
    <w:semiHidden/>
    <w:uiPriority w:val="99"/>
    <w:rPr>
      <w:rFonts w:eastAsia="仿宋_GB2312"/>
      <w:sz w:val="32"/>
      <w:szCs w:val="32"/>
    </w:rPr>
  </w:style>
  <w:style w:type="character" w:customStyle="1" w:styleId="9">
    <w:name w:val="正文首行缩进 2 Char"/>
    <w:basedOn w:val="8"/>
    <w:link w:val="2"/>
    <w:semiHidden/>
    <w:uiPriority w:val="99"/>
  </w:style>
  <w:style w:type="character" w:customStyle="1" w:styleId="10">
    <w:name w:val="页眉 Char"/>
    <w:basedOn w:val="7"/>
    <w:link w:val="5"/>
    <w:semiHidden/>
    <w:uiPriority w:val="99"/>
    <w:rPr>
      <w:rFonts w:eastAsia="仿宋_GB2312"/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果核剥壳</Company>
  <Pages>2</Pages>
  <Words>84</Words>
  <Characters>481</Characters>
  <Lines>4</Lines>
  <Paragraphs>1</Paragraphs>
  <TotalTime>1</TotalTime>
  <ScaleCrop>false</ScaleCrop>
  <LinksUpToDate>false</LinksUpToDate>
  <CharactersWithSpaces>564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2020-03-10T02:17:00Z</dcterms:created>
  <dc:creator>shadow</dc:creator>
  <cp:lastModifiedBy>Administrator</cp:lastModifiedBy>
  <cp:lastPrinted>2020-03-12T01:11:00Z</cp:lastPrinted>
  <dcterms:modified xsi:type="dcterms:W3CDTF">2020-09-22T00:32:50Z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