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D0C" w:rsidRDefault="00B45D0C" w:rsidP="00B45D0C">
      <w:pPr>
        <w:widowControl/>
        <w:shd w:val="clear" w:color="auto" w:fill="FFFFFF"/>
        <w:spacing w:before="75" w:after="75"/>
        <w:ind w:firstLine="645"/>
        <w:jc w:val="center"/>
        <w:rPr>
          <w:rFonts w:ascii="宋体" w:eastAsia="宋体" w:hAnsi="宋体" w:cs="宋体"/>
          <w:color w:val="000000"/>
          <w:kern w:val="0"/>
          <w:sz w:val="30"/>
          <w:szCs w:val="30"/>
        </w:rPr>
      </w:pPr>
      <w:r w:rsidRPr="00B13B0D">
        <w:rPr>
          <w:rFonts w:ascii="宋体" w:eastAsia="宋体" w:hAnsi="宋体" w:cs="宋体" w:hint="eastAsia"/>
          <w:b/>
          <w:color w:val="333333"/>
          <w:kern w:val="0"/>
          <w:sz w:val="44"/>
          <w:szCs w:val="44"/>
        </w:rPr>
        <w:t>靖安县发展和改革委员会</w:t>
      </w:r>
      <w:r>
        <w:rPr>
          <w:rFonts w:ascii="宋体" w:eastAsia="宋体" w:hAnsi="宋体" w:cs="宋体"/>
          <w:b/>
          <w:color w:val="333333"/>
          <w:kern w:val="0"/>
          <w:sz w:val="44"/>
          <w:szCs w:val="44"/>
        </w:rPr>
        <w:t>2019</w:t>
      </w:r>
      <w:r w:rsidRPr="00B13B0D">
        <w:rPr>
          <w:rFonts w:ascii="宋体" w:eastAsia="宋体" w:hAnsi="宋体" w:cs="宋体"/>
          <w:b/>
          <w:color w:val="333333"/>
          <w:kern w:val="0"/>
          <w:sz w:val="44"/>
          <w:szCs w:val="44"/>
        </w:rPr>
        <w:t>年政府信息公开工作年度报告</w:t>
      </w:r>
    </w:p>
    <w:p w:rsidR="00AC0F4D" w:rsidRPr="00AC0F4D" w:rsidRDefault="00AC0F4D" w:rsidP="00AC0F4D">
      <w:pPr>
        <w:widowControl/>
        <w:shd w:val="clear" w:color="auto" w:fill="FFFFFF"/>
        <w:spacing w:before="75" w:after="75"/>
        <w:ind w:firstLine="645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AC0F4D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根据县政府有关要求，特向社会公布靖安县发改委2019年政府信息公开工作年度报告。本报告统计数据截止至2019年12月31日，如对本报告有任何疑问，请与靖安县发改委办公室联系，联系电话：0795—4662227。</w:t>
      </w:r>
    </w:p>
    <w:p w:rsidR="00AC0F4D" w:rsidRPr="00AC0F4D" w:rsidRDefault="00AC0F4D" w:rsidP="00AC0F4D">
      <w:pPr>
        <w:widowControl/>
        <w:shd w:val="clear" w:color="auto" w:fill="FFFFFF"/>
        <w:spacing w:before="75" w:after="75"/>
        <w:ind w:firstLine="645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AC0F4D">
        <w:rPr>
          <w:rFonts w:ascii="微软雅黑" w:eastAsia="微软雅黑" w:hAnsi="微软雅黑" w:cs="宋体" w:hint="eastAsia"/>
          <w:color w:val="000000"/>
          <w:kern w:val="0"/>
          <w:sz w:val="32"/>
          <w:szCs w:val="32"/>
        </w:rPr>
        <w:t>一、总体情况</w:t>
      </w:r>
    </w:p>
    <w:p w:rsidR="00AC0F4D" w:rsidRPr="00AC0F4D" w:rsidRDefault="00AC0F4D" w:rsidP="00AC0F4D">
      <w:pPr>
        <w:widowControl/>
        <w:shd w:val="clear" w:color="auto" w:fill="FFFFFF"/>
        <w:spacing w:line="600" w:lineRule="atLeast"/>
        <w:ind w:firstLine="61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AC0F4D">
        <w:rPr>
          <w:rFonts w:ascii="宋体" w:eastAsia="宋体" w:hAnsi="宋体" w:cs="宋体" w:hint="eastAsia"/>
          <w:color w:val="333333"/>
          <w:kern w:val="0"/>
          <w:sz w:val="30"/>
          <w:szCs w:val="30"/>
          <w:bdr w:val="none" w:sz="0" w:space="0" w:color="auto" w:frame="1"/>
        </w:rPr>
        <w:t>（一）主动公开</w:t>
      </w:r>
    </w:p>
    <w:p w:rsidR="00AC0F4D" w:rsidRPr="00AC0F4D" w:rsidRDefault="00AC0F4D" w:rsidP="00AC0F4D">
      <w:pPr>
        <w:widowControl/>
        <w:shd w:val="clear" w:color="auto" w:fill="FFFFFF"/>
        <w:spacing w:line="600" w:lineRule="atLeast"/>
        <w:ind w:firstLine="61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AC0F4D">
        <w:rPr>
          <w:rFonts w:ascii="宋体" w:eastAsia="宋体" w:hAnsi="宋体" w:cs="宋体" w:hint="eastAsia"/>
          <w:color w:val="333333"/>
          <w:kern w:val="0"/>
          <w:sz w:val="30"/>
          <w:szCs w:val="30"/>
          <w:bdr w:val="none" w:sz="0" w:space="0" w:color="auto" w:frame="1"/>
        </w:rPr>
        <w:t>按照“以公开为原则，不公开为例外”的总体要求，进一步做好主动公开、依申请公开和不予公开三类政府信息的界定，完善主动公开的政府信息目录。</w:t>
      </w:r>
    </w:p>
    <w:p w:rsidR="00AC0F4D" w:rsidRPr="00AC0F4D" w:rsidRDefault="00AC0F4D" w:rsidP="00AC0F4D">
      <w:pPr>
        <w:widowControl/>
        <w:shd w:val="clear" w:color="auto" w:fill="FFFFFF"/>
        <w:spacing w:line="600" w:lineRule="atLeast"/>
        <w:ind w:firstLine="61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AC0F4D">
        <w:rPr>
          <w:rFonts w:ascii="宋体" w:eastAsia="宋体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2019年</w:t>
      </w:r>
      <w:r w:rsidRPr="00AC0F4D">
        <w:rPr>
          <w:rFonts w:ascii="宋体" w:eastAsia="宋体" w:hAnsi="宋体" w:cs="宋体" w:hint="eastAsia"/>
          <w:color w:val="333333"/>
          <w:kern w:val="0"/>
          <w:sz w:val="30"/>
          <w:szCs w:val="30"/>
          <w:bdr w:val="none" w:sz="0" w:space="0" w:color="auto" w:frame="1"/>
          <w:shd w:val="clear" w:color="auto" w:fill="FFFFFF"/>
        </w:rPr>
        <w:t>我委通过靖安县政务信息公开网站累计主动公开各类信息95条，全文电子化率达到100%。其中：机构职能介绍类信息2条，公开指南类信息1条，发展规划类信息2条，规范性文件类信息5条，建议提案办理类信息2条，</w:t>
      </w:r>
      <w:r w:rsidRPr="00AC0F4D">
        <w:rPr>
          <w:rFonts w:ascii="宋体" w:eastAsia="宋体" w:hAnsi="宋体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财政预决算4条,政府信息公开年度报告1条</w:t>
      </w:r>
      <w:r w:rsidRPr="00AC0F4D">
        <w:rPr>
          <w:rFonts w:ascii="宋体" w:eastAsia="宋体" w:hAnsi="宋体" w:cs="宋体" w:hint="eastAsia"/>
          <w:color w:val="333333"/>
          <w:kern w:val="0"/>
          <w:sz w:val="30"/>
          <w:szCs w:val="30"/>
          <w:bdr w:val="none" w:sz="0" w:space="0" w:color="auto" w:frame="1"/>
          <w:shd w:val="clear" w:color="auto" w:fill="FFFFFF"/>
        </w:rPr>
        <w:t>，双随机一公开类信息2条，法规类信息3条，领导类信息2条，工作动态类信息65条。</w:t>
      </w:r>
    </w:p>
    <w:p w:rsidR="00AC0F4D" w:rsidRPr="00AC0F4D" w:rsidRDefault="00AC0F4D" w:rsidP="00AC0F4D">
      <w:pPr>
        <w:widowControl/>
        <w:shd w:val="clear" w:color="auto" w:fill="FFFFFF"/>
        <w:spacing w:line="600" w:lineRule="atLeast"/>
        <w:ind w:firstLine="61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AC0F4D">
        <w:rPr>
          <w:rFonts w:ascii="宋体" w:eastAsia="宋体" w:hAnsi="宋体" w:cs="宋体" w:hint="eastAsia"/>
          <w:color w:val="333333"/>
          <w:kern w:val="0"/>
          <w:sz w:val="30"/>
          <w:szCs w:val="30"/>
          <w:bdr w:val="none" w:sz="0" w:space="0" w:color="auto" w:frame="1"/>
        </w:rPr>
        <w:t>（二）依申请公开</w:t>
      </w:r>
    </w:p>
    <w:p w:rsidR="00AC0F4D" w:rsidRPr="00AC0F4D" w:rsidRDefault="00AC0F4D" w:rsidP="00AC0F4D">
      <w:pPr>
        <w:widowControl/>
        <w:shd w:val="clear" w:color="auto" w:fill="FFFFFF"/>
        <w:spacing w:line="600" w:lineRule="atLeast"/>
        <w:ind w:firstLine="61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AC0F4D">
        <w:rPr>
          <w:rFonts w:ascii="宋体" w:eastAsia="宋体" w:hAnsi="宋体" w:cs="宋体" w:hint="eastAsia"/>
          <w:color w:val="333333"/>
          <w:kern w:val="0"/>
          <w:sz w:val="30"/>
          <w:szCs w:val="30"/>
          <w:bdr w:val="none" w:sz="0" w:space="0" w:color="auto" w:frame="1"/>
        </w:rPr>
        <w:t> 2019年度未接到任何单位和个人的公开申请。</w:t>
      </w:r>
    </w:p>
    <w:p w:rsidR="00AC0F4D" w:rsidRPr="00AC0F4D" w:rsidRDefault="00AC0F4D" w:rsidP="00AC0F4D">
      <w:pPr>
        <w:widowControl/>
        <w:shd w:val="clear" w:color="auto" w:fill="FFFFFF"/>
        <w:spacing w:line="600" w:lineRule="atLeast"/>
        <w:ind w:firstLine="61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AC0F4D">
        <w:rPr>
          <w:rFonts w:ascii="宋体" w:eastAsia="宋体" w:hAnsi="宋体" w:cs="宋体" w:hint="eastAsia"/>
          <w:color w:val="333333"/>
          <w:kern w:val="0"/>
          <w:sz w:val="30"/>
          <w:szCs w:val="30"/>
          <w:bdr w:val="none" w:sz="0" w:space="0" w:color="auto" w:frame="1"/>
        </w:rPr>
        <w:t>（三）政府信息管理</w:t>
      </w:r>
    </w:p>
    <w:p w:rsidR="00AC0F4D" w:rsidRPr="00AC0F4D" w:rsidRDefault="00AC0F4D" w:rsidP="00AC0F4D">
      <w:pPr>
        <w:widowControl/>
        <w:shd w:val="clear" w:color="auto" w:fill="FFFFFF"/>
        <w:spacing w:line="600" w:lineRule="atLeast"/>
        <w:ind w:firstLine="61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AC0F4D">
        <w:rPr>
          <w:rFonts w:ascii="宋体" w:eastAsia="宋体" w:hAnsi="宋体" w:cs="宋体" w:hint="eastAsia"/>
          <w:color w:val="333333"/>
          <w:kern w:val="0"/>
          <w:sz w:val="30"/>
          <w:szCs w:val="30"/>
          <w:bdr w:val="none" w:sz="0" w:space="0" w:color="auto" w:frame="1"/>
        </w:rPr>
        <w:t>丰富公开形式，进一步加强我委门户网站政府信息公开专栏建设，充分发挥第一平台的作用。将政务公开工作纳入重点工作，</w:t>
      </w:r>
      <w:r w:rsidRPr="00AC0F4D">
        <w:rPr>
          <w:rFonts w:ascii="宋体" w:eastAsia="宋体" w:hAnsi="宋体" w:cs="宋体" w:hint="eastAsia"/>
          <w:color w:val="333333"/>
          <w:kern w:val="0"/>
          <w:sz w:val="30"/>
          <w:szCs w:val="30"/>
          <w:bdr w:val="none" w:sz="0" w:space="0" w:color="auto" w:frame="1"/>
        </w:rPr>
        <w:lastRenderedPageBreak/>
        <w:t>在委机关全体工作例会上按各股室职责职能明确公开内容、程序及形式等，做到专人负责，落实信息公开联络员—分管领导—公开信息平台分管领导“三级审批”制度，建立健全信息公开合法性、保密性、 关键字正确表述等内容审查机制，确保信息公开质量规范工作流程。</w:t>
      </w:r>
    </w:p>
    <w:p w:rsidR="00AC0F4D" w:rsidRPr="00AC0F4D" w:rsidRDefault="00AC0F4D" w:rsidP="00AC0F4D">
      <w:pPr>
        <w:widowControl/>
        <w:shd w:val="clear" w:color="auto" w:fill="FFFFFF"/>
        <w:spacing w:line="600" w:lineRule="atLeast"/>
        <w:ind w:firstLine="61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AC0F4D">
        <w:rPr>
          <w:rFonts w:ascii="宋体" w:eastAsia="宋体" w:hAnsi="宋体" w:cs="宋体" w:hint="eastAsia"/>
          <w:color w:val="333333"/>
          <w:kern w:val="0"/>
          <w:sz w:val="30"/>
          <w:szCs w:val="30"/>
          <w:bdr w:val="none" w:sz="0" w:space="0" w:color="auto" w:frame="1"/>
        </w:rPr>
        <w:t>（四）平台建设</w:t>
      </w:r>
    </w:p>
    <w:p w:rsidR="00AC0F4D" w:rsidRPr="00AC0F4D" w:rsidRDefault="00AC0F4D" w:rsidP="00AC0F4D">
      <w:pPr>
        <w:widowControl/>
        <w:shd w:val="clear" w:color="auto" w:fill="FFFFFF"/>
        <w:spacing w:line="600" w:lineRule="atLeast"/>
        <w:ind w:firstLine="61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AC0F4D">
        <w:rPr>
          <w:rFonts w:ascii="宋体" w:eastAsia="宋体" w:hAnsi="宋体" w:cs="宋体" w:hint="eastAsia"/>
          <w:color w:val="333333"/>
          <w:kern w:val="0"/>
          <w:sz w:val="30"/>
          <w:szCs w:val="30"/>
          <w:bdr w:val="none" w:sz="0" w:space="0" w:color="auto" w:frame="1"/>
        </w:rPr>
        <w:t>靖安县人民政府信息公开网站（http://www.jxjaxzf.gov.cn/）是我委主要信息公开平台。</w:t>
      </w:r>
    </w:p>
    <w:p w:rsidR="00AC0F4D" w:rsidRPr="00AC0F4D" w:rsidRDefault="00AC0F4D" w:rsidP="00AC0F4D">
      <w:pPr>
        <w:widowControl/>
        <w:shd w:val="clear" w:color="auto" w:fill="FFFFFF"/>
        <w:spacing w:line="600" w:lineRule="atLeast"/>
        <w:ind w:firstLine="61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AC0F4D">
        <w:rPr>
          <w:rFonts w:ascii="宋体" w:eastAsia="宋体" w:hAnsi="宋体" w:cs="宋体" w:hint="eastAsia"/>
          <w:color w:val="333333"/>
          <w:kern w:val="0"/>
          <w:sz w:val="30"/>
          <w:szCs w:val="30"/>
          <w:bdr w:val="none" w:sz="0" w:space="0" w:color="auto" w:frame="1"/>
        </w:rPr>
        <w:t>（五）监督保障</w:t>
      </w:r>
    </w:p>
    <w:p w:rsidR="00AC0F4D" w:rsidRPr="00B45D0C" w:rsidRDefault="00AC0F4D" w:rsidP="00B45D0C">
      <w:pPr>
        <w:widowControl/>
        <w:shd w:val="clear" w:color="auto" w:fill="FFFFFF"/>
        <w:spacing w:line="600" w:lineRule="atLeast"/>
        <w:ind w:firstLine="615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AC0F4D">
        <w:rPr>
          <w:rFonts w:ascii="宋体" w:eastAsia="宋体" w:hAnsi="宋体" w:cs="宋体" w:hint="eastAsia"/>
          <w:color w:val="333333"/>
          <w:kern w:val="0"/>
          <w:sz w:val="30"/>
          <w:szCs w:val="30"/>
          <w:bdr w:val="none" w:sz="0" w:space="0" w:color="auto" w:frame="1"/>
        </w:rPr>
        <w:t>我委及时向社会公众传达政府信息公开的主体和原则，范围和内容，方法和程序，监督和保障等内容，畅通社会监督渠道，充分吸纳社会公众意见建议，进一步规范和完善政务公开工作机制和制度。</w:t>
      </w:r>
    </w:p>
    <w:p w:rsidR="00AC0F4D" w:rsidRPr="00AC0F4D" w:rsidRDefault="00AC0F4D" w:rsidP="00AC0F4D">
      <w:pPr>
        <w:widowControl/>
        <w:shd w:val="clear" w:color="auto" w:fill="FFFFFF"/>
        <w:spacing w:line="600" w:lineRule="atLeast"/>
        <w:ind w:firstLine="61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AC0F4D">
        <w:rPr>
          <w:rFonts w:ascii="宋体" w:eastAsia="宋体" w:hAnsi="宋体" w:cs="宋体" w:hint="eastAsia"/>
          <w:b/>
          <w:bCs/>
          <w:color w:val="333333"/>
          <w:kern w:val="0"/>
          <w:sz w:val="30"/>
          <w:szCs w:val="30"/>
        </w:rPr>
        <w:t>二、主动公开政府信息情况</w:t>
      </w:r>
    </w:p>
    <w:tbl>
      <w:tblPr>
        <w:tblW w:w="81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0"/>
        <w:gridCol w:w="1875"/>
        <w:gridCol w:w="6"/>
        <w:gridCol w:w="1269"/>
        <w:gridCol w:w="1881"/>
      </w:tblGrid>
      <w:tr w:rsidR="00AC0F4D" w:rsidRPr="00AC0F4D" w:rsidTr="00AC0F4D">
        <w:trPr>
          <w:trHeight w:val="495"/>
        </w:trPr>
        <w:tc>
          <w:tcPr>
            <w:tcW w:w="81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AC0F4D" w:rsidRPr="00AC0F4D" w:rsidTr="00AC0F4D">
        <w:trPr>
          <w:trHeight w:val="885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制作数量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公开数量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AC0F4D" w:rsidRPr="00AC0F4D" w:rsidTr="00AC0F4D">
        <w:trPr>
          <w:trHeight w:val="525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0 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AC0F4D" w:rsidRPr="00AC0F4D" w:rsidTr="00AC0F4D">
        <w:trPr>
          <w:trHeight w:val="465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wordWrap w:val="0"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5 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wordWrap w:val="0"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wordWrap w:val="0"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AC0F4D" w:rsidRPr="00AC0F4D" w:rsidTr="00AC0F4D">
        <w:trPr>
          <w:trHeight w:val="480"/>
        </w:trPr>
        <w:tc>
          <w:tcPr>
            <w:tcW w:w="8145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AC0F4D" w:rsidRPr="00AC0F4D" w:rsidTr="00AC0F4D">
        <w:trPr>
          <w:trHeight w:val="630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AC0F4D" w:rsidRPr="00AC0F4D" w:rsidTr="00AC0F4D">
        <w:trPr>
          <w:trHeight w:val="525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wordWrap w:val="0"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wordWrap w:val="0"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wordWrap w:val="0"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65</w:t>
            </w:r>
          </w:p>
        </w:tc>
      </w:tr>
      <w:tr w:rsidR="00AC0F4D" w:rsidRPr="00AC0F4D" w:rsidTr="00AC0F4D">
        <w:trPr>
          <w:trHeight w:val="555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0</w:t>
            </w:r>
          </w:p>
        </w:tc>
      </w:tr>
      <w:tr w:rsidR="00AC0F4D" w:rsidRPr="00AC0F4D" w:rsidTr="00AC0F4D">
        <w:trPr>
          <w:trHeight w:val="405"/>
        </w:trPr>
        <w:tc>
          <w:tcPr>
            <w:tcW w:w="8145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AC0F4D" w:rsidRPr="00AC0F4D" w:rsidTr="00AC0F4D">
        <w:trPr>
          <w:trHeight w:val="630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AC0F4D" w:rsidRPr="00AC0F4D" w:rsidTr="00AC0F4D">
        <w:trPr>
          <w:trHeight w:val="435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0</w:t>
            </w:r>
          </w:p>
        </w:tc>
      </w:tr>
      <w:tr w:rsidR="00AC0F4D" w:rsidRPr="00AC0F4D" w:rsidTr="00AC0F4D">
        <w:trPr>
          <w:trHeight w:val="405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 0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0</w:t>
            </w:r>
          </w:p>
        </w:tc>
      </w:tr>
      <w:tr w:rsidR="00AC0F4D" w:rsidRPr="00AC0F4D" w:rsidTr="00AC0F4D">
        <w:trPr>
          <w:trHeight w:val="480"/>
        </w:trPr>
        <w:tc>
          <w:tcPr>
            <w:tcW w:w="8145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AC0F4D" w:rsidRPr="00AC0F4D" w:rsidTr="00AC0F4D">
        <w:trPr>
          <w:trHeight w:val="270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AC0F4D" w:rsidRPr="00AC0F4D" w:rsidTr="00AC0F4D">
        <w:trPr>
          <w:trHeight w:val="555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0 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0</w:t>
            </w:r>
          </w:p>
        </w:tc>
      </w:tr>
      <w:tr w:rsidR="00AC0F4D" w:rsidRPr="00AC0F4D" w:rsidTr="00AC0F4D">
        <w:trPr>
          <w:trHeight w:val="480"/>
        </w:trPr>
        <w:tc>
          <w:tcPr>
            <w:tcW w:w="8145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AC0F4D" w:rsidRPr="00AC0F4D" w:rsidTr="00AC0F4D">
        <w:trPr>
          <w:trHeight w:val="585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:rsidR="00AC0F4D" w:rsidRPr="00AC0F4D" w:rsidTr="00AC0F4D">
        <w:trPr>
          <w:trHeight w:val="540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0</w:t>
            </w:r>
          </w:p>
        </w:tc>
      </w:tr>
      <w:tr w:rsidR="00AC0F4D" w:rsidRPr="00AC0F4D" w:rsidTr="00AC0F4D"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</w:tr>
    </w:tbl>
    <w:p w:rsidR="00AC0F4D" w:rsidRPr="00AC0F4D" w:rsidRDefault="00AC0F4D" w:rsidP="00AC0F4D">
      <w:pPr>
        <w:widowControl/>
        <w:spacing w:before="75" w:after="75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AC0F4D">
        <w:rPr>
          <w:rFonts w:ascii="Tahoma" w:eastAsia="黑体" w:hAnsi="Tahoma" w:cs="Tahoma"/>
          <w:color w:val="333333"/>
          <w:kern w:val="0"/>
          <w:sz w:val="32"/>
          <w:szCs w:val="32"/>
          <w:shd w:val="clear" w:color="auto" w:fill="FFFFFF"/>
        </w:rPr>
        <w:t> </w:t>
      </w:r>
      <w:r w:rsidRPr="00AC0F4D">
        <w:rPr>
          <w:rFonts w:ascii="宋体" w:eastAsia="宋体" w:hAnsi="宋体" w:cs="宋体" w:hint="eastAsia"/>
          <w:b/>
          <w:bCs/>
          <w:color w:val="333333"/>
          <w:kern w:val="0"/>
          <w:sz w:val="30"/>
          <w:szCs w:val="30"/>
          <w:shd w:val="clear" w:color="auto" w:fill="FFFFFF"/>
        </w:rPr>
        <w:t> 三、收到和处理政府信息公开申请情况</w:t>
      </w:r>
    </w:p>
    <w:tbl>
      <w:tblPr>
        <w:tblW w:w="90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0"/>
        <w:gridCol w:w="853"/>
        <w:gridCol w:w="2081"/>
        <w:gridCol w:w="823"/>
        <w:gridCol w:w="756"/>
        <w:gridCol w:w="754"/>
        <w:gridCol w:w="814"/>
        <w:gridCol w:w="975"/>
        <w:gridCol w:w="712"/>
        <w:gridCol w:w="697"/>
      </w:tblGrid>
      <w:tr w:rsidR="00AC0F4D" w:rsidRPr="00AC0F4D" w:rsidTr="00AC0F4D">
        <w:tc>
          <w:tcPr>
            <w:tcW w:w="348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9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申请人情况</w:t>
            </w:r>
          </w:p>
        </w:tc>
      </w:tr>
      <w:tr w:rsidR="00AC0F4D" w:rsidRPr="00AC0F4D" w:rsidTr="00AC0F4D"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AC0F4D" w:rsidRPr="00AC0F4D" w:rsidTr="00AC0F4D"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</w:tr>
      <w:tr w:rsidR="00AC0F4D" w:rsidRPr="00AC0F4D" w:rsidTr="00AC0F4D">
        <w:tc>
          <w:tcPr>
            <w:tcW w:w="348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  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  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  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  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 w:rsidR="00AC0F4D" w:rsidRPr="00AC0F4D" w:rsidTr="00AC0F4D">
        <w:tc>
          <w:tcPr>
            <w:tcW w:w="348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  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  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  0</w:t>
            </w:r>
          </w:p>
        </w:tc>
      </w:tr>
      <w:tr w:rsidR="00AC0F4D" w:rsidRPr="00AC0F4D" w:rsidTr="00AC0F4D">
        <w:tc>
          <w:tcPr>
            <w:tcW w:w="49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AC0F4D" w:rsidRPr="00AC0F4D" w:rsidTr="00AC0F4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    </w:t>
            </w: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</w:t>
            </w:r>
            <w:r w:rsidRPr="00AC0F4D"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AC0F4D" w:rsidRPr="00AC0F4D" w:rsidTr="00AC0F4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 w:rsidR="00AC0F4D" w:rsidRPr="00AC0F4D" w:rsidTr="00AC0F4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 w:rsidR="00AC0F4D" w:rsidRPr="00AC0F4D" w:rsidTr="00AC0F4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 w:rsidR="00AC0F4D" w:rsidRPr="00AC0F4D" w:rsidTr="00AC0F4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 w:rsidR="00AC0F4D" w:rsidRPr="00AC0F4D" w:rsidTr="00AC0F4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 w:rsidR="00AC0F4D" w:rsidRPr="00AC0F4D" w:rsidTr="00AC0F4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 w:rsidR="00AC0F4D" w:rsidRPr="00AC0F4D" w:rsidTr="00AC0F4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 w:rsidR="00AC0F4D" w:rsidRPr="00AC0F4D" w:rsidTr="00AC0F4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 w:rsidR="00AC0F4D" w:rsidRPr="00AC0F4D" w:rsidTr="00AC0F4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 w:rsidR="00AC0F4D" w:rsidRPr="00AC0F4D" w:rsidTr="00AC0F4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 w:rsidR="00AC0F4D" w:rsidRPr="00AC0F4D" w:rsidTr="00AC0F4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​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 w:rsidR="00AC0F4D" w:rsidRPr="00AC0F4D" w:rsidTr="00AC0F4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 w:rsidR="00AC0F4D" w:rsidRPr="00AC0F4D" w:rsidTr="00AC0F4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 w:rsidR="00AC0F4D" w:rsidRPr="00AC0F4D" w:rsidTr="00AC0F4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 w:rsidR="00AC0F4D" w:rsidRPr="00AC0F4D" w:rsidTr="00AC0F4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 w:rsidR="00AC0F4D" w:rsidRPr="00AC0F4D" w:rsidTr="00AC0F4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 w:rsidR="00AC0F4D" w:rsidRPr="00AC0F4D" w:rsidTr="00AC0F4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 w:rsidR="00AC0F4D" w:rsidRPr="00AC0F4D" w:rsidTr="00AC0F4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楷体" w:eastAsia="楷体" w:hAnsi="楷体" w:cs="宋体" w:hint="eastAsia"/>
                <w:color w:val="000000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  <w:tr w:rsidR="00AC0F4D" w:rsidRPr="00AC0F4D" w:rsidTr="00AC0F4D">
        <w:tc>
          <w:tcPr>
            <w:tcW w:w="348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</w:tr>
    </w:tbl>
    <w:p w:rsidR="00AC0F4D" w:rsidRPr="00AC0F4D" w:rsidRDefault="00AC0F4D" w:rsidP="00AC0F4D">
      <w:pPr>
        <w:widowControl/>
        <w:spacing w:before="75" w:after="75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AC0F4D">
        <w:rPr>
          <w:rFonts w:ascii="Tahoma" w:eastAsia="黑体" w:hAnsi="Tahoma" w:cs="Tahoma"/>
          <w:color w:val="333333"/>
          <w:kern w:val="0"/>
          <w:sz w:val="32"/>
          <w:szCs w:val="32"/>
          <w:shd w:val="clear" w:color="auto" w:fill="FFFFFF"/>
        </w:rPr>
        <w:t>  </w:t>
      </w:r>
      <w:r w:rsidRPr="00AC0F4D">
        <w:rPr>
          <w:rFonts w:ascii="宋体" w:eastAsia="宋体" w:hAnsi="宋体" w:cs="宋体" w:hint="eastAsia"/>
          <w:b/>
          <w:bCs/>
          <w:color w:val="333333"/>
          <w:kern w:val="0"/>
          <w:sz w:val="30"/>
          <w:szCs w:val="30"/>
          <w:shd w:val="clear" w:color="auto" w:fill="FFFFFF"/>
        </w:rPr>
        <w:t>四、政府信息公开行政复议、行政诉讼情况</w:t>
      </w:r>
    </w:p>
    <w:tbl>
      <w:tblPr>
        <w:tblW w:w="90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600"/>
        <w:gridCol w:w="600"/>
        <w:gridCol w:w="600"/>
        <w:gridCol w:w="675"/>
        <w:gridCol w:w="555"/>
        <w:gridCol w:w="600"/>
        <w:gridCol w:w="600"/>
        <w:gridCol w:w="600"/>
        <w:gridCol w:w="615"/>
        <w:gridCol w:w="600"/>
        <w:gridCol w:w="600"/>
        <w:gridCol w:w="600"/>
        <w:gridCol w:w="600"/>
        <w:gridCol w:w="630"/>
      </w:tblGrid>
      <w:tr w:rsidR="00AC0F4D" w:rsidRPr="00AC0F4D" w:rsidTr="00AC0F4D">
        <w:tc>
          <w:tcPr>
            <w:tcW w:w="307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行政诉讼</w:t>
            </w:r>
          </w:p>
        </w:tc>
      </w:tr>
      <w:tr w:rsidR="00AC0F4D" w:rsidRPr="00AC0F4D" w:rsidTr="00AC0F4D">
        <w:tc>
          <w:tcPr>
            <w:tcW w:w="6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复议后起诉</w:t>
            </w:r>
          </w:p>
        </w:tc>
      </w:tr>
      <w:tr w:rsidR="00AC0F4D" w:rsidRPr="00AC0F4D" w:rsidTr="00AC0F4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AC0F4D" w:rsidRPr="00AC0F4D" w:rsidTr="00AC0F4D">
        <w:tc>
          <w:tcPr>
            <w:tcW w:w="6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 0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spacing w:before="75" w:after="75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C0F4D" w:rsidRPr="00AC0F4D" w:rsidRDefault="00AC0F4D" w:rsidP="00AC0F4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  <w:r w:rsidRPr="00AC0F4D">
              <w:rPr>
                <w:rFonts w:ascii="Calibri Light" w:eastAsia="微软雅黑" w:hAnsi="Calibri Light" w:cs="宋体"/>
                <w:color w:val="000000"/>
                <w:kern w:val="0"/>
                <w:sz w:val="20"/>
                <w:szCs w:val="20"/>
              </w:rPr>
              <w:t> 0</w:t>
            </w:r>
          </w:p>
        </w:tc>
      </w:tr>
    </w:tbl>
    <w:p w:rsidR="00AC0F4D" w:rsidRPr="00AC0F4D" w:rsidRDefault="00AC0F4D" w:rsidP="00AC0F4D">
      <w:pPr>
        <w:widowControl/>
        <w:shd w:val="clear" w:color="auto" w:fill="FFFFFF"/>
        <w:spacing w:before="75" w:after="75"/>
        <w:ind w:firstLine="645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</w:p>
    <w:p w:rsidR="00AC0F4D" w:rsidRPr="00AC0F4D" w:rsidRDefault="00AC0F4D" w:rsidP="00AC0F4D">
      <w:pPr>
        <w:widowControl/>
        <w:shd w:val="clear" w:color="auto" w:fill="FFFFFF"/>
        <w:spacing w:before="75" w:after="75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</w:p>
    <w:p w:rsidR="00AC0F4D" w:rsidRPr="00B45D0C" w:rsidRDefault="00AC0F4D" w:rsidP="00AC0F4D">
      <w:pPr>
        <w:widowControl/>
        <w:shd w:val="clear" w:color="auto" w:fill="FFFFFF"/>
        <w:spacing w:before="75" w:after="75"/>
        <w:ind w:firstLine="645"/>
        <w:jc w:val="left"/>
        <w:rPr>
          <w:rFonts w:ascii="宋体" w:eastAsia="宋体" w:hAnsi="宋体" w:cs="宋体"/>
          <w:b/>
          <w:color w:val="333333"/>
          <w:kern w:val="0"/>
          <w:sz w:val="30"/>
          <w:szCs w:val="30"/>
          <w:bdr w:val="none" w:sz="0" w:space="0" w:color="auto" w:frame="1"/>
        </w:rPr>
      </w:pPr>
      <w:r w:rsidRPr="00B45D0C">
        <w:rPr>
          <w:rFonts w:ascii="宋体" w:eastAsia="宋体" w:hAnsi="宋体" w:cs="宋体" w:hint="eastAsia"/>
          <w:b/>
          <w:color w:val="333333"/>
          <w:kern w:val="0"/>
          <w:sz w:val="30"/>
          <w:szCs w:val="30"/>
          <w:bdr w:val="none" w:sz="0" w:space="0" w:color="auto" w:frame="1"/>
        </w:rPr>
        <w:t>五、存在的主要问题及改进情况</w:t>
      </w:r>
    </w:p>
    <w:p w:rsidR="00AC0F4D" w:rsidRPr="00AC0F4D" w:rsidRDefault="00AC0F4D" w:rsidP="00AC0F4D">
      <w:pPr>
        <w:widowControl/>
        <w:shd w:val="clear" w:color="auto" w:fill="FFFFFF"/>
        <w:spacing w:before="75" w:after="75"/>
        <w:ind w:firstLine="645"/>
        <w:jc w:val="left"/>
        <w:rPr>
          <w:rFonts w:ascii="宋体" w:eastAsia="宋体" w:hAnsi="宋体" w:cs="宋体"/>
          <w:color w:val="333333"/>
          <w:kern w:val="0"/>
          <w:sz w:val="30"/>
          <w:szCs w:val="30"/>
          <w:bdr w:val="none" w:sz="0" w:space="0" w:color="auto" w:frame="1"/>
        </w:rPr>
      </w:pPr>
      <w:r w:rsidRPr="00AC0F4D">
        <w:rPr>
          <w:rFonts w:ascii="宋体" w:eastAsia="宋体" w:hAnsi="宋体" w:cs="宋体" w:hint="eastAsia"/>
          <w:color w:val="333333"/>
          <w:kern w:val="0"/>
          <w:sz w:val="30"/>
          <w:szCs w:val="30"/>
          <w:bdr w:val="none" w:sz="0" w:space="0" w:color="auto" w:frame="1"/>
        </w:rPr>
        <w:t>存在问题：一是行政公开的内容与公众的需求还存在一些差距；二是执法类信息公开较少；三是公开形式及便民性需要进一步提高。</w:t>
      </w:r>
    </w:p>
    <w:p w:rsidR="00AC0F4D" w:rsidRPr="00AC0F4D" w:rsidRDefault="00AC0F4D" w:rsidP="00AC0F4D">
      <w:pPr>
        <w:widowControl/>
        <w:shd w:val="clear" w:color="auto" w:fill="FFFFFF"/>
        <w:spacing w:before="75" w:after="75"/>
        <w:ind w:firstLine="645"/>
        <w:jc w:val="left"/>
        <w:rPr>
          <w:rFonts w:ascii="宋体" w:eastAsia="宋体" w:hAnsi="宋体" w:cs="宋体"/>
          <w:color w:val="333333"/>
          <w:kern w:val="0"/>
          <w:sz w:val="30"/>
          <w:szCs w:val="30"/>
          <w:bdr w:val="none" w:sz="0" w:space="0" w:color="auto" w:frame="1"/>
        </w:rPr>
      </w:pPr>
      <w:r w:rsidRPr="00AC0F4D">
        <w:rPr>
          <w:rFonts w:ascii="宋体" w:eastAsia="宋体" w:hAnsi="宋体" w:cs="宋体" w:hint="eastAsia"/>
          <w:color w:val="333333"/>
          <w:kern w:val="0"/>
          <w:sz w:val="30"/>
          <w:szCs w:val="30"/>
          <w:bdr w:val="none" w:sz="0" w:space="0" w:color="auto" w:frame="1"/>
        </w:rPr>
        <w:t>改进情况：一是加大政府信息公开力度，力求涵盖发展改革领域工作方方面面，不断扩大公开内容和覆盖范围，让群众能够及时了解相关职能信息，更好地维护群众的知情权、参与权、监督权；二是畅通信息公开渠道，通过公开栏、微信公众号（目前已有靖安发布）、信息公开网站等多种形式，及时地公开政府信息。</w:t>
      </w:r>
    </w:p>
    <w:p w:rsidR="00AC0F4D" w:rsidRPr="00B45D0C" w:rsidRDefault="00AC0F4D" w:rsidP="00AC0F4D">
      <w:pPr>
        <w:widowControl/>
        <w:shd w:val="clear" w:color="auto" w:fill="FFFFFF"/>
        <w:spacing w:before="75" w:after="75"/>
        <w:ind w:firstLine="645"/>
        <w:jc w:val="left"/>
        <w:rPr>
          <w:rFonts w:ascii="宋体" w:eastAsia="宋体" w:hAnsi="宋体" w:cs="宋体"/>
          <w:b/>
          <w:color w:val="333333"/>
          <w:kern w:val="0"/>
          <w:sz w:val="30"/>
          <w:szCs w:val="30"/>
          <w:bdr w:val="none" w:sz="0" w:space="0" w:color="auto" w:frame="1"/>
        </w:rPr>
      </w:pPr>
      <w:r w:rsidRPr="00B45D0C">
        <w:rPr>
          <w:rFonts w:ascii="宋体" w:eastAsia="宋体" w:hAnsi="宋体" w:cs="宋体" w:hint="eastAsia"/>
          <w:b/>
          <w:color w:val="333333"/>
          <w:kern w:val="0"/>
          <w:sz w:val="30"/>
          <w:szCs w:val="30"/>
          <w:bdr w:val="none" w:sz="0" w:space="0" w:color="auto" w:frame="1"/>
        </w:rPr>
        <w:t>六、其他需要报告的事项</w:t>
      </w:r>
    </w:p>
    <w:p w:rsidR="00AC0F4D" w:rsidRPr="00AC0F4D" w:rsidRDefault="00AC0F4D" w:rsidP="00AC0F4D">
      <w:pPr>
        <w:widowControl/>
        <w:shd w:val="clear" w:color="auto" w:fill="FFFFFF"/>
        <w:spacing w:before="75" w:after="75"/>
        <w:ind w:firstLine="645"/>
        <w:jc w:val="left"/>
        <w:rPr>
          <w:rFonts w:ascii="宋体" w:eastAsia="宋体" w:hAnsi="宋体" w:cs="宋体"/>
          <w:color w:val="333333"/>
          <w:kern w:val="0"/>
          <w:sz w:val="30"/>
          <w:szCs w:val="30"/>
          <w:bdr w:val="none" w:sz="0" w:space="0" w:color="auto" w:frame="1"/>
        </w:rPr>
      </w:pPr>
      <w:r w:rsidRPr="00AC0F4D">
        <w:rPr>
          <w:rFonts w:ascii="宋体" w:eastAsia="宋体" w:hAnsi="宋体" w:cs="宋体" w:hint="eastAsia"/>
          <w:color w:val="333333"/>
          <w:kern w:val="0"/>
          <w:sz w:val="30"/>
          <w:szCs w:val="30"/>
          <w:bdr w:val="none" w:sz="0" w:space="0" w:color="auto" w:frame="1"/>
        </w:rPr>
        <w:t>无其他需要报告的事项。</w:t>
      </w:r>
      <w:bookmarkStart w:id="0" w:name="_GoBack"/>
      <w:bookmarkEnd w:id="0"/>
    </w:p>
    <w:p w:rsidR="00AC0F4D" w:rsidRPr="00AC0F4D" w:rsidRDefault="00AC0F4D" w:rsidP="00AC0F4D">
      <w:pPr>
        <w:widowControl/>
        <w:shd w:val="clear" w:color="auto" w:fill="FFFFFF"/>
        <w:spacing w:before="75" w:after="75"/>
        <w:ind w:firstLine="645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</w:p>
    <w:p w:rsidR="00AC0F4D" w:rsidRPr="00AC0F4D" w:rsidRDefault="00AC0F4D" w:rsidP="00AC0F4D">
      <w:pPr>
        <w:widowControl/>
        <w:shd w:val="clear" w:color="auto" w:fill="FFFFFF"/>
        <w:spacing w:before="75" w:after="75"/>
        <w:ind w:firstLine="645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AC0F4D">
        <w:rPr>
          <w:rFonts w:ascii="微软雅黑" w:eastAsia="微软雅黑" w:hAnsi="微软雅黑" w:cs="宋体" w:hint="eastAsia"/>
          <w:color w:val="333333"/>
          <w:kern w:val="0"/>
          <w:sz w:val="32"/>
          <w:szCs w:val="32"/>
        </w:rPr>
        <w:t>                                                                         </w:t>
      </w:r>
    </w:p>
    <w:p w:rsidR="007663A2" w:rsidRPr="00AC0F4D" w:rsidRDefault="007663A2" w:rsidP="00AC0F4D"/>
    <w:sectPr w:rsidR="007663A2" w:rsidRPr="00AC0F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Segoe UI Semilight"/>
    <w:panose1 w:val="00000000000000000000"/>
    <w:charset w:val="00"/>
    <w:family w:val="roman"/>
    <w:notTrueType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269"/>
    <w:rsid w:val="005D7269"/>
    <w:rsid w:val="007663A2"/>
    <w:rsid w:val="00AC0F4D"/>
    <w:rsid w:val="00B13B0D"/>
    <w:rsid w:val="00B45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6A3D6"/>
  <w15:chartTrackingRefBased/>
  <w15:docId w15:val="{D120C10A-2684-43E3-93C8-BD33E3E68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3B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13B0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347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381</Words>
  <Characters>2175</Characters>
  <Application>Microsoft Office Word</Application>
  <DocSecurity>0</DocSecurity>
  <Lines>18</Lines>
  <Paragraphs>5</Paragraphs>
  <ScaleCrop>false</ScaleCrop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4</cp:revision>
  <dcterms:created xsi:type="dcterms:W3CDTF">2021-04-29T09:25:00Z</dcterms:created>
  <dcterms:modified xsi:type="dcterms:W3CDTF">2021-04-30T02:33:00Z</dcterms:modified>
</cp:coreProperties>
</file>