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ind w:firstLine="361" w:firstLineChars="100"/>
        <w:jc w:val="left"/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靖安县卫健委2019年政府信息公开工作年度报告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600" w:lineRule="atLeast"/>
        <w:ind w:left="0" w:right="0" w:firstLine="615"/>
        <w:jc w:val="both"/>
        <w:rPr>
          <w:rFonts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</w:pPr>
      <w:r>
        <w:rPr>
          <w:rFonts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​</w:t>
      </w:r>
      <w:bookmarkStart w:id="0" w:name="_GoBack"/>
      <w:bookmarkEnd w:id="0"/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600" w:lineRule="atLeast"/>
        <w:ind w:left="0" w:right="0" w:firstLine="615"/>
        <w:jc w:val="both"/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</w:pPr>
      <w:r>
        <w:rPr>
          <w:rFonts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本报告依据《中华人民共和国政府信息公开条例》（国务院令第</w:t>
      </w:r>
      <w:r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711号，以下简称新《条例》）要求，由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卫健委</w:t>
      </w:r>
      <w:r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结合有关统计数据编制。本年度报告中所列数据的统计期限自2019年1月1日起至2019年12月31日止。全文包括总体情况、主动公开政府信息情况、收到和处理政府信息公开申请情况、政府信息公开行政复议行政诉讼情况、存在的主要问题及改进情况、其他需要报告的事项。本年度报告的电子版可以从靖安县人民政府网站（http://www.jxjaxzf.gov.cn/）下载。如对本报告</w:t>
      </w:r>
      <w:r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有任何疑问，请与靖安县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卫健委</w:t>
      </w:r>
      <w:r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联系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（地址：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靖安县清华大道116号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，电话：0795-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4662710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，邮编：330699）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600" w:lineRule="atLeast"/>
        <w:ind w:left="0" w:right="0" w:firstLine="615"/>
        <w:jc w:val="both"/>
      </w:pPr>
      <w:r>
        <w:rPr>
          <w:rFonts w:ascii="黑体" w:hAnsi="宋体" w:eastAsia="黑体" w:cs="黑体"/>
          <w:i w:val="0"/>
          <w:caps w:val="0"/>
          <w:color w:val="333333"/>
          <w:spacing w:val="0"/>
          <w:sz w:val="31"/>
          <w:szCs w:val="31"/>
          <w:shd w:val="clear" w:fill="FFFFFF"/>
        </w:rPr>
        <w:t>一、总体情况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600" w:lineRule="atLeast"/>
        <w:ind w:left="0" w:right="0" w:firstLine="645"/>
        <w:jc w:val="both"/>
      </w:pPr>
      <w:r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按照《条例》和上级工作部署要求，2019年度我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委</w:t>
      </w:r>
      <w:r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信息公开工作在充实公开内容、丰富公开形式、建立公开长效机制，加大工作力度，取得较好的成效。主要做了以下几项工作：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600" w:lineRule="atLeast"/>
        <w:ind w:left="0" w:right="0" w:firstLine="615"/>
        <w:jc w:val="both"/>
      </w:pPr>
      <w:r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（一）主动公开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600" w:lineRule="atLeast"/>
        <w:ind w:left="0" w:right="0" w:firstLine="615"/>
        <w:jc w:val="both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</w:pPr>
      <w:r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按照“以公开为原则，不公开为例外”的总体要求，进一步做好主动公开、依申请公开和不予公开三类政府信息的界定，完善主动公开的政府信息目录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，</w:t>
      </w:r>
      <w:r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2019年我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委</w:t>
      </w:r>
      <w:r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共主动公开政府信息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70</w:t>
      </w:r>
      <w:r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条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600" w:lineRule="atLeast"/>
        <w:ind w:left="0" w:right="0" w:firstLine="615"/>
        <w:jc w:val="both"/>
      </w:pPr>
      <w:r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（二）依申请公开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600" w:lineRule="atLeast"/>
        <w:ind w:left="0" w:right="0" w:firstLine="615"/>
        <w:jc w:val="both"/>
      </w:pPr>
      <w:r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 2019年度还未接到任何单位和个人的公开申请。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600" w:lineRule="atLeast"/>
        <w:ind w:left="0" w:right="0" w:firstLine="615"/>
        <w:jc w:val="both"/>
      </w:pPr>
      <w:r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（三）政府信息管理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600" w:lineRule="atLeast"/>
        <w:ind w:left="0" w:right="0" w:firstLine="615"/>
        <w:jc w:val="both"/>
      </w:pPr>
      <w:r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将政务公开工作纳入重点工作，在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委</w:t>
      </w:r>
      <w:r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机关全体工作例会上按各股室职责职能明确公开内容、程序及形式等，做到专人负责，落实信息公开联络员—分管领导—公开信息平台分管领导“三级审批”制度，建立健全信息公开合法性、保密性、关键字正确表述等内容审查机制，确保信息公开质量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600" w:lineRule="atLeast"/>
        <w:ind w:left="0" w:right="0" w:firstLine="615"/>
        <w:jc w:val="both"/>
      </w:pPr>
      <w:r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（四）平台建设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600" w:lineRule="atLeast"/>
        <w:ind w:left="0" w:right="0" w:firstLine="615"/>
        <w:jc w:val="both"/>
      </w:pPr>
      <w:r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靖安县人民政府信息公开网站（</w:t>
      </w:r>
      <w:r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u w:val="none"/>
          <w:shd w:val="clear" w:fill="FFFFFF"/>
        </w:rPr>
        <w:t>http://www.jxjaxzf.gov.cn/）是我局唯一信息公开的平台。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600" w:lineRule="atLeast"/>
        <w:ind w:left="0" w:right="0" w:firstLine="615"/>
        <w:jc w:val="both"/>
      </w:pPr>
      <w:r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（五）监督保障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600" w:lineRule="atLeast"/>
        <w:ind w:left="0" w:right="0" w:firstLine="615"/>
        <w:jc w:val="both"/>
      </w:pPr>
      <w:r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做好政务公开工作，是加强基层民主政治建设的重要内容，也是对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医疗卫生</w:t>
      </w:r>
      <w:r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工作实行监督的主要载体。我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委</w:t>
      </w:r>
      <w:r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及时向社会公众传达政府信息公开的主体和原则，范围和内容，方法和程序，监督和保障等内容，畅通社会监督渠道，充分吸纳社会公众意见建议，进一步规范和完善政务公开工作机制和制度。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50" w:lineRule="atLeast"/>
        <w:ind w:left="0" w:right="0" w:firstLine="645"/>
        <w:jc w:val="both"/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1"/>
          <w:szCs w:val="31"/>
          <w:shd w:val="clear" w:fill="FFFFFF"/>
        </w:rPr>
        <w:t>二、主动公开政府信息情况</w:t>
      </w:r>
    </w:p>
    <w:tbl>
      <w:tblPr>
        <w:tblStyle w:val="5"/>
        <w:tblW w:w="8145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50"/>
        <w:gridCol w:w="1890"/>
        <w:gridCol w:w="1275"/>
        <w:gridCol w:w="18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81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18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本年新</w:t>
            </w: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制作数量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本年新</w:t>
            </w: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公开数量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对外公开总数量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 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 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 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 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  <w:tblCellSpacing w:w="0" w:type="dxa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18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上一年项目数量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本年增/减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行政许可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 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0 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其他对外管理服务事项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 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0 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30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18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上一年项目数量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本年增/减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行政处罚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 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 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行政强制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 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 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上一年项目数量</w:t>
            </w:r>
          </w:p>
        </w:tc>
        <w:tc>
          <w:tcPr>
            <w:tcW w:w="315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本年增/减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行政事业性收费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0 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第二十条第（九）项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采购项目数量</w:t>
            </w:r>
          </w:p>
        </w:tc>
        <w:tc>
          <w:tcPr>
            <w:tcW w:w="315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采购总金额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政府集中采购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 0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0</w:t>
            </w:r>
            <w:r>
              <w:rPr>
                <w:rFonts w:ascii="微软雅黑" w:hAnsi="微软雅黑" w:eastAsia="微软雅黑" w:cs="微软雅黑"/>
                <w:spacing w:val="0"/>
                <w:sz w:val="27"/>
                <w:szCs w:val="27"/>
              </w:rPr>
              <w:t>​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76" w:beforeAutospacing="0" w:after="76" w:afterAutospacing="0" w:line="450" w:lineRule="atLeast"/>
        <w:ind w:left="0" w:right="0" w:firstLine="615"/>
        <w:jc w:val="both"/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1"/>
          <w:szCs w:val="31"/>
          <w:shd w:val="clear" w:fill="FFFFFF"/>
        </w:rPr>
        <w:t>三、收到和处理政府信息公开申请情况</w:t>
      </w:r>
    </w:p>
    <w:tbl>
      <w:tblPr>
        <w:tblStyle w:val="5"/>
        <w:tblW w:w="8953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853"/>
        <w:gridCol w:w="2077"/>
        <w:gridCol w:w="814"/>
        <w:gridCol w:w="756"/>
        <w:gridCol w:w="756"/>
        <w:gridCol w:w="814"/>
        <w:gridCol w:w="973"/>
        <w:gridCol w:w="713"/>
        <w:gridCol w:w="5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550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（本列数据的勾稽关系为：第一项加第二项之和，等于第三项加第四项之和）</w:t>
            </w:r>
          </w:p>
        </w:tc>
        <w:tc>
          <w:tcPr>
            <w:tcW w:w="5403" w:type="dxa"/>
            <w:gridSpan w:val="7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55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4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自然人</w:t>
            </w:r>
          </w:p>
        </w:tc>
        <w:tc>
          <w:tcPr>
            <w:tcW w:w="4012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法人或其他组织</w:t>
            </w:r>
          </w:p>
        </w:tc>
        <w:tc>
          <w:tcPr>
            <w:tcW w:w="577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55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4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商业企业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科研机构</w:t>
            </w:r>
          </w:p>
        </w:tc>
        <w:tc>
          <w:tcPr>
            <w:tcW w:w="81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社会公益组织</w:t>
            </w:r>
          </w:p>
        </w:tc>
        <w:tc>
          <w:tcPr>
            <w:tcW w:w="97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法律服务机构</w:t>
            </w:r>
          </w:p>
        </w:tc>
        <w:tc>
          <w:tcPr>
            <w:tcW w:w="71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其他</w:t>
            </w:r>
          </w:p>
        </w:tc>
        <w:tc>
          <w:tcPr>
            <w:tcW w:w="577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55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一、本年新收政府信息公开申请数量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55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二、上年结转政府信息公开申请数量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2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三、本年度办理结果</w:t>
            </w:r>
          </w:p>
        </w:tc>
        <w:tc>
          <w:tcPr>
            <w:tcW w:w="293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ascii="楷体" w:hAnsi="楷体" w:eastAsia="楷体" w:cs="楷体"/>
                <w:sz w:val="19"/>
                <w:szCs w:val="19"/>
              </w:rPr>
              <w:t>（一）予以公开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 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57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3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（二）部分公开（区分处理的，只计这一情形，不计其他情形）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 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（三）不予公开</w:t>
            </w:r>
          </w:p>
        </w:tc>
        <w:tc>
          <w:tcPr>
            <w:tcW w:w="20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1.属于国家秘密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57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2.其他法律行政法规禁止公开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3.危及“三安全一稳定”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4.保护第三方合法权益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 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5.属于三类内部事务信息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6.属于四类过程性信息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 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7.属于行政执法案卷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8.属于行政查询事项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 0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（四）无法提供</w:t>
            </w:r>
          </w:p>
        </w:tc>
        <w:tc>
          <w:tcPr>
            <w:tcW w:w="20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1.本机关不掌握相关政府信息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2.没有现成信息需要另行制作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3.补正后申请内容仍不明确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 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 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（五）不予处理</w:t>
            </w:r>
          </w:p>
        </w:tc>
        <w:tc>
          <w:tcPr>
            <w:tcW w:w="20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1.信访举报投诉类申请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2.重复申请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 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3.要求提供公开出版物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 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 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4.无正当理由大量反复申请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 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5.要求行政机关确认或重新出具已获取信息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3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（六）其他处理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2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3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（七）总计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55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四、结转下年度继续办理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6" w:beforeAutospacing="0" w:after="76" w:afterAutospacing="0" w:line="450" w:lineRule="atLeast"/>
        <w:ind w:left="0" w:right="0" w:firstLine="645"/>
        <w:jc w:val="both"/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1"/>
          <w:szCs w:val="31"/>
          <w:shd w:val="clear" w:fill="FFFFFF"/>
        </w:rPr>
        <w:t>四、政府信息公开行政复议、行政诉讼情况</w:t>
      </w:r>
    </w:p>
    <w:tbl>
      <w:tblPr>
        <w:tblStyle w:val="5"/>
        <w:tblW w:w="8419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5"/>
        <w:gridCol w:w="422"/>
        <w:gridCol w:w="344"/>
        <w:gridCol w:w="422"/>
        <w:gridCol w:w="1767"/>
        <w:gridCol w:w="361"/>
        <w:gridCol w:w="422"/>
        <w:gridCol w:w="385"/>
        <w:gridCol w:w="410"/>
        <w:gridCol w:w="254"/>
        <w:gridCol w:w="1154"/>
        <w:gridCol w:w="422"/>
        <w:gridCol w:w="411"/>
        <w:gridCol w:w="423"/>
        <w:gridCol w:w="7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tblCellSpacing w:w="0" w:type="dxa"/>
        </w:trPr>
        <w:tc>
          <w:tcPr>
            <w:tcW w:w="339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行政复议</w:t>
            </w:r>
          </w:p>
        </w:tc>
        <w:tc>
          <w:tcPr>
            <w:tcW w:w="5029" w:type="dxa"/>
            <w:gridSpan w:val="10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tblCellSpacing w:w="0" w:type="dxa"/>
        </w:trPr>
        <w:tc>
          <w:tcPr>
            <w:tcW w:w="43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结果维持</w:t>
            </w:r>
          </w:p>
        </w:tc>
        <w:tc>
          <w:tcPr>
            <w:tcW w:w="42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结果纠正</w:t>
            </w:r>
          </w:p>
        </w:tc>
        <w:tc>
          <w:tcPr>
            <w:tcW w:w="344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其他结果</w:t>
            </w:r>
          </w:p>
        </w:tc>
        <w:tc>
          <w:tcPr>
            <w:tcW w:w="422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尚未审结</w:t>
            </w:r>
          </w:p>
        </w:tc>
        <w:tc>
          <w:tcPr>
            <w:tcW w:w="1767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总计</w:t>
            </w:r>
          </w:p>
        </w:tc>
        <w:tc>
          <w:tcPr>
            <w:tcW w:w="1832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未经复议直接起诉</w:t>
            </w:r>
          </w:p>
        </w:tc>
        <w:tc>
          <w:tcPr>
            <w:tcW w:w="3197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tblCellSpacing w:w="0" w:type="dxa"/>
        </w:trPr>
        <w:tc>
          <w:tcPr>
            <w:tcW w:w="43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2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4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22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67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结果维持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结果纠正</w:t>
            </w:r>
          </w:p>
        </w:tc>
        <w:tc>
          <w:tcPr>
            <w:tcW w:w="3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其他结果</w:t>
            </w:r>
          </w:p>
        </w:tc>
        <w:tc>
          <w:tcPr>
            <w:tcW w:w="4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尚未审结</w:t>
            </w:r>
          </w:p>
        </w:tc>
        <w:tc>
          <w:tcPr>
            <w:tcW w:w="25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总计</w:t>
            </w:r>
          </w:p>
        </w:tc>
        <w:tc>
          <w:tcPr>
            <w:tcW w:w="115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结果维持</w:t>
            </w:r>
          </w:p>
        </w:tc>
        <w:tc>
          <w:tcPr>
            <w:tcW w:w="42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结果纠正</w:t>
            </w:r>
          </w:p>
        </w:tc>
        <w:tc>
          <w:tcPr>
            <w:tcW w:w="41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其他结果</w:t>
            </w:r>
          </w:p>
        </w:tc>
        <w:tc>
          <w:tcPr>
            <w:tcW w:w="42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尚未审结</w:t>
            </w:r>
          </w:p>
        </w:tc>
        <w:tc>
          <w:tcPr>
            <w:tcW w:w="78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4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 0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3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 0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2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11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0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0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</w:t>
            </w:r>
          </w:p>
        </w:tc>
      </w:tr>
    </w:tbl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五、存在的主要问题及改进情况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2019</w:t>
      </w:r>
      <w:r>
        <w:rPr>
          <w:rFonts w:hint="eastAsia" w:ascii="仿宋_GB2312" w:eastAsia="仿宋_GB2312"/>
          <w:sz w:val="32"/>
          <w:szCs w:val="32"/>
        </w:rPr>
        <w:t>年，我委通过积极努力、认真细致、扎实负责的工作，政府信息公开工作有了新的进展。但也存在一些不足，主要体现在：主动公开的范围需要进一步细化；公开内容还需进一步深化；工作制度还需进一步完善。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今后，我委将严格按照县政府的统一要求和部署，继续充实和规范政府信息公开的内容和形式，不断完善制度和措施，及时发现和解决政府信息公开中存在的问题，提高政府信息公开的质量和效果，使我局政府信息公开工作达到方便企事业单位办事、人民群众知晓、提高工作效率、强化对权力运行过程的制约和监督、提高依法行政水平的目的。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六、其他需要报告的事项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本年度没有需要说明的其他事项。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760" w:firstLineChars="18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760" w:firstLineChars="18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靖安县卫健委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40" w:firstLineChars="17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2020年1月13日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40" w:firstLineChars="17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BE00E2"/>
    <w:rsid w:val="00237B6A"/>
    <w:rsid w:val="002F620D"/>
    <w:rsid w:val="0032478A"/>
    <w:rsid w:val="004267AB"/>
    <w:rsid w:val="00522A6E"/>
    <w:rsid w:val="00764CD9"/>
    <w:rsid w:val="00A47050"/>
    <w:rsid w:val="00BE00E2"/>
    <w:rsid w:val="00D60376"/>
    <w:rsid w:val="00E019CD"/>
    <w:rsid w:val="08B76923"/>
    <w:rsid w:val="16AB063B"/>
    <w:rsid w:val="1C8A7FCB"/>
    <w:rsid w:val="381967A5"/>
    <w:rsid w:val="3C4D62F0"/>
    <w:rsid w:val="42C13133"/>
    <w:rsid w:val="5F7175DD"/>
    <w:rsid w:val="75DD0AB6"/>
    <w:rsid w:val="7A551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14</Pages>
  <Words>905</Words>
  <Characters>5162</Characters>
  <Lines>43</Lines>
  <Paragraphs>12</Paragraphs>
  <TotalTime>2</TotalTime>
  <ScaleCrop>false</ScaleCrop>
  <LinksUpToDate>false</LinksUpToDate>
  <CharactersWithSpaces>6055</CharactersWithSpaces>
  <Application>WPS Office_11.1.0.9192_F1E327BC-269C-435d-A152-05C5408002CA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2019-12-12T07:41:00Z</dcterms:created>
  <dc:creator>PC</dc:creator>
  <cp:lastModifiedBy>榆木梳子</cp:lastModifiedBy>
  <dcterms:modified xsi:type="dcterms:W3CDTF">2021-04-29T10:03:21Z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