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575" w:rsidRPr="00357575" w:rsidRDefault="002631EB" w:rsidP="00357575">
      <w:pPr>
        <w:widowControl/>
        <w:shd w:val="clear" w:color="auto" w:fill="FFFFFF"/>
        <w:jc w:val="center"/>
        <w:rPr>
          <w:rFonts w:ascii="宋体" w:eastAsia="宋体" w:hAnsi="宋体" w:cs="宋体"/>
          <w:kern w:val="0"/>
          <w:sz w:val="24"/>
          <w:szCs w:val="24"/>
        </w:rPr>
      </w:pPr>
      <w:r>
        <w:rPr>
          <w:rFonts w:ascii="黑体" w:eastAsia="黑体" w:hAnsi="黑体" w:cs="宋体" w:hint="eastAsia"/>
          <w:b/>
          <w:bCs/>
          <w:color w:val="333333"/>
          <w:kern w:val="0"/>
          <w:sz w:val="36"/>
          <w:szCs w:val="36"/>
        </w:rPr>
        <w:t>靖安县气象局</w:t>
      </w:r>
      <w:r w:rsidR="00BE21F3">
        <w:rPr>
          <w:rFonts w:ascii="黑体" w:eastAsia="黑体" w:hAnsi="黑体" w:cs="宋体" w:hint="eastAsia"/>
          <w:b/>
          <w:bCs/>
          <w:color w:val="333333"/>
          <w:kern w:val="0"/>
          <w:sz w:val="36"/>
          <w:szCs w:val="36"/>
        </w:rPr>
        <w:t>2020年</w:t>
      </w:r>
      <w:r>
        <w:rPr>
          <w:rFonts w:ascii="黑体" w:eastAsia="黑体" w:hAnsi="黑体" w:cs="宋体" w:hint="eastAsia"/>
          <w:b/>
          <w:bCs/>
          <w:color w:val="333333"/>
          <w:kern w:val="0"/>
          <w:sz w:val="36"/>
          <w:szCs w:val="36"/>
        </w:rPr>
        <w:t>度</w:t>
      </w:r>
      <w:r w:rsidR="00BE21F3">
        <w:rPr>
          <w:rFonts w:ascii="黑体" w:eastAsia="黑体" w:hAnsi="黑体" w:cs="宋体" w:hint="eastAsia"/>
          <w:b/>
          <w:bCs/>
          <w:color w:val="333333"/>
          <w:kern w:val="0"/>
          <w:sz w:val="36"/>
          <w:szCs w:val="36"/>
        </w:rPr>
        <w:t>政府信息公开工作年度报告</w:t>
      </w:r>
    </w:p>
    <w:p w:rsidR="00267A88" w:rsidRDefault="00357575" w:rsidP="00357575">
      <w:pPr>
        <w:ind w:firstLineChars="200" w:firstLine="640"/>
        <w:rPr>
          <w:rFonts w:ascii="仿宋_GB2312" w:eastAsia="仿宋_GB2312" w:hAnsi="宋体" w:cs="宋体"/>
          <w:color w:val="333333"/>
          <w:kern w:val="0"/>
          <w:sz w:val="32"/>
          <w:szCs w:val="32"/>
        </w:rPr>
      </w:pPr>
      <w:r w:rsidRPr="00357575">
        <w:rPr>
          <w:rFonts w:ascii="仿宋_GB2312" w:eastAsia="仿宋_GB2312" w:hAnsi="宋体" w:cs="宋体" w:hint="eastAsia"/>
          <w:color w:val="333333"/>
          <w:kern w:val="0"/>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ascii="仿宋_GB2312" w:eastAsia="仿宋_GB2312" w:hAnsi="宋体" w:cs="宋体" w:hint="eastAsia"/>
          <w:color w:val="333333"/>
          <w:kern w:val="0"/>
          <w:sz w:val="32"/>
          <w:szCs w:val="32"/>
        </w:rPr>
        <w:t>气象</w:t>
      </w:r>
      <w:r w:rsidRPr="00357575">
        <w:rPr>
          <w:rFonts w:ascii="仿宋_GB2312" w:eastAsia="仿宋_GB2312" w:hAnsi="宋体" w:cs="宋体" w:hint="eastAsia"/>
          <w:color w:val="333333"/>
          <w:kern w:val="0"/>
          <w:sz w:val="32"/>
          <w:szCs w:val="32"/>
        </w:rPr>
        <w:t>局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靖安县人民政府网站（http://www.jxjaxzf.gov.cn/）下载。</w:t>
      </w:r>
      <w:r w:rsidRPr="000A77AA">
        <w:rPr>
          <w:rFonts w:ascii="仿宋_GB2312" w:eastAsia="仿宋_GB2312" w:hAnsi="宋体" w:cs="宋体" w:hint="eastAsia"/>
          <w:color w:val="333333"/>
          <w:kern w:val="0"/>
          <w:sz w:val="32"/>
          <w:szCs w:val="32"/>
        </w:rPr>
        <w:t>如对本报告有任何疑问，请与靖安县</w:t>
      </w:r>
      <w:r w:rsidRPr="006B081C">
        <w:rPr>
          <w:rFonts w:ascii="仿宋_GB2312" w:eastAsia="仿宋_GB2312" w:hAnsi="宋体" w:cs="宋体" w:hint="eastAsia"/>
          <w:color w:val="333333"/>
          <w:kern w:val="0"/>
          <w:sz w:val="32"/>
          <w:szCs w:val="32"/>
        </w:rPr>
        <w:t>气象</w:t>
      </w:r>
      <w:r w:rsidRPr="000A77AA">
        <w:rPr>
          <w:rFonts w:ascii="仿宋_GB2312" w:eastAsia="仿宋_GB2312" w:hAnsi="宋体" w:cs="宋体" w:hint="eastAsia"/>
          <w:color w:val="333333"/>
          <w:kern w:val="0"/>
          <w:sz w:val="32"/>
          <w:szCs w:val="32"/>
        </w:rPr>
        <w:t>局联系</w:t>
      </w:r>
      <w:r w:rsidR="00BE21F3">
        <w:rPr>
          <w:rFonts w:ascii="仿宋_GB2312" w:eastAsia="仿宋_GB2312" w:hAnsi="宋体" w:cs="宋体" w:hint="eastAsia"/>
          <w:color w:val="333333"/>
          <w:kern w:val="0"/>
          <w:sz w:val="32"/>
          <w:szCs w:val="32"/>
        </w:rPr>
        <w:t>（地址：靖安县清华大道33号；联系电话：0795-4662723）。</w:t>
      </w:r>
    </w:p>
    <w:p w:rsidR="00357575" w:rsidRPr="006B081C" w:rsidRDefault="00357575" w:rsidP="00357575">
      <w:pPr>
        <w:pStyle w:val="a6"/>
        <w:widowControl/>
        <w:numPr>
          <w:ilvl w:val="0"/>
          <w:numId w:val="1"/>
        </w:numPr>
        <w:shd w:val="clear" w:color="auto" w:fill="FFFFFF"/>
        <w:ind w:firstLineChars="0"/>
        <w:jc w:val="left"/>
        <w:rPr>
          <w:rFonts w:ascii="黑体" w:eastAsia="黑体" w:hAnsi="黑体" w:cs="宋体"/>
          <w:b/>
          <w:bCs/>
          <w:color w:val="333333"/>
          <w:kern w:val="0"/>
          <w:sz w:val="32"/>
          <w:szCs w:val="32"/>
        </w:rPr>
      </w:pPr>
      <w:r w:rsidRPr="006B081C">
        <w:rPr>
          <w:rFonts w:ascii="黑体" w:eastAsia="黑体" w:hAnsi="黑体" w:cs="宋体" w:hint="eastAsia"/>
          <w:b/>
          <w:bCs/>
          <w:color w:val="333333"/>
          <w:kern w:val="0"/>
          <w:sz w:val="32"/>
          <w:szCs w:val="32"/>
        </w:rPr>
        <w:t>总体情况</w:t>
      </w:r>
    </w:p>
    <w:p w:rsidR="00357575" w:rsidRDefault="00357575" w:rsidP="006B081C">
      <w:pPr>
        <w:ind w:firstLineChars="200" w:firstLine="640"/>
        <w:rPr>
          <w:rFonts w:ascii="仿宋_GB2312" w:eastAsia="仿宋_GB2312" w:hAnsi="宋体" w:cs="宋体"/>
          <w:color w:val="333333"/>
          <w:kern w:val="0"/>
          <w:sz w:val="32"/>
          <w:szCs w:val="32"/>
        </w:rPr>
      </w:pPr>
      <w:r w:rsidRPr="00357575">
        <w:rPr>
          <w:rFonts w:ascii="仿宋_GB2312" w:eastAsia="仿宋_GB2312" w:hAnsi="宋体" w:cs="宋体" w:hint="eastAsia"/>
          <w:color w:val="333333"/>
          <w:kern w:val="0"/>
          <w:sz w:val="32"/>
          <w:szCs w:val="32"/>
        </w:rPr>
        <w:t>按照《条例》和上级工作部署要求，2020年度我局信息公开工作在充实公开内容、丰富公开形式、建立公开长效机制，加大工作力度，取得较好的成效。主要做了以下几项工作：</w:t>
      </w:r>
    </w:p>
    <w:p w:rsidR="00357575" w:rsidRPr="000A77AA"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（一）主动公开</w:t>
      </w:r>
    </w:p>
    <w:p w:rsidR="00357575" w:rsidRPr="000A77AA"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按照“以公开为原则，不公开为例外”的总体要求，进一步做好主动公开、依申请公开和不予公开三类政府信息的</w:t>
      </w:r>
      <w:r w:rsidRPr="000A77AA">
        <w:rPr>
          <w:rFonts w:ascii="仿宋_GB2312" w:eastAsia="仿宋_GB2312" w:hAnsi="宋体" w:cs="宋体" w:hint="eastAsia"/>
          <w:color w:val="333333"/>
          <w:kern w:val="0"/>
          <w:sz w:val="32"/>
          <w:szCs w:val="32"/>
        </w:rPr>
        <w:lastRenderedPageBreak/>
        <w:t>界定，完善主动公开的政府信息目录。</w:t>
      </w:r>
    </w:p>
    <w:p w:rsidR="00357575" w:rsidRPr="000A77AA"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2020年我局共主动公开政府信息</w:t>
      </w:r>
      <w:r w:rsidR="00017358" w:rsidRPr="006B081C">
        <w:rPr>
          <w:rFonts w:ascii="仿宋_GB2312" w:eastAsia="仿宋_GB2312" w:hAnsi="宋体" w:cs="宋体" w:hint="eastAsia"/>
          <w:color w:val="333333"/>
          <w:kern w:val="0"/>
          <w:sz w:val="32"/>
          <w:szCs w:val="32"/>
        </w:rPr>
        <w:t>76</w:t>
      </w:r>
      <w:r w:rsidRPr="000A77AA">
        <w:rPr>
          <w:rFonts w:ascii="仿宋_GB2312" w:eastAsia="仿宋_GB2312" w:hAnsi="宋体" w:cs="宋体" w:hint="eastAsia"/>
          <w:color w:val="333333"/>
          <w:kern w:val="0"/>
          <w:sz w:val="32"/>
          <w:szCs w:val="32"/>
        </w:rPr>
        <w:t>条，其中，公开指南1条、工作动态</w:t>
      </w:r>
      <w:r w:rsidR="00017358" w:rsidRPr="006B081C">
        <w:rPr>
          <w:rFonts w:ascii="仿宋_GB2312" w:eastAsia="仿宋_GB2312" w:hAnsi="宋体" w:cs="宋体" w:hint="eastAsia"/>
          <w:color w:val="333333"/>
          <w:kern w:val="0"/>
          <w:sz w:val="32"/>
          <w:szCs w:val="32"/>
        </w:rPr>
        <w:t>41</w:t>
      </w:r>
      <w:r w:rsidRPr="000A77AA">
        <w:rPr>
          <w:rFonts w:ascii="仿宋_GB2312" w:eastAsia="仿宋_GB2312" w:hAnsi="宋体" w:cs="宋体" w:hint="eastAsia"/>
          <w:color w:val="333333"/>
          <w:kern w:val="0"/>
          <w:sz w:val="32"/>
          <w:szCs w:val="32"/>
        </w:rPr>
        <w:t>条、</w:t>
      </w:r>
      <w:r w:rsidR="00017358" w:rsidRPr="006B081C">
        <w:rPr>
          <w:rFonts w:ascii="仿宋_GB2312" w:eastAsia="仿宋_GB2312" w:hAnsi="宋体" w:cs="宋体" w:hint="eastAsia"/>
          <w:color w:val="333333"/>
          <w:kern w:val="0"/>
          <w:sz w:val="32"/>
          <w:szCs w:val="32"/>
        </w:rPr>
        <w:t>概况</w:t>
      </w:r>
      <w:r w:rsidRPr="000A77AA">
        <w:rPr>
          <w:rFonts w:ascii="仿宋_GB2312" w:eastAsia="仿宋_GB2312" w:hAnsi="宋体" w:cs="宋体" w:hint="eastAsia"/>
          <w:color w:val="333333"/>
          <w:kern w:val="0"/>
          <w:sz w:val="32"/>
          <w:szCs w:val="32"/>
        </w:rPr>
        <w:t>信息</w:t>
      </w:r>
      <w:r w:rsidR="00017358" w:rsidRPr="006B081C">
        <w:rPr>
          <w:rFonts w:ascii="仿宋_GB2312" w:eastAsia="仿宋_GB2312" w:hAnsi="宋体" w:cs="宋体" w:hint="eastAsia"/>
          <w:color w:val="333333"/>
          <w:kern w:val="0"/>
          <w:sz w:val="32"/>
          <w:szCs w:val="32"/>
        </w:rPr>
        <w:t>2</w:t>
      </w:r>
      <w:r w:rsidRPr="000A77AA">
        <w:rPr>
          <w:rFonts w:ascii="仿宋_GB2312" w:eastAsia="仿宋_GB2312" w:hAnsi="宋体" w:cs="宋体" w:hint="eastAsia"/>
          <w:color w:val="333333"/>
          <w:kern w:val="0"/>
          <w:sz w:val="32"/>
          <w:szCs w:val="32"/>
        </w:rPr>
        <w:t>条、发展规划</w:t>
      </w:r>
      <w:r w:rsidR="00017358" w:rsidRPr="006B081C">
        <w:rPr>
          <w:rFonts w:ascii="仿宋_GB2312" w:eastAsia="仿宋_GB2312" w:hAnsi="宋体" w:cs="宋体" w:hint="eastAsia"/>
          <w:color w:val="333333"/>
          <w:kern w:val="0"/>
          <w:sz w:val="32"/>
          <w:szCs w:val="32"/>
        </w:rPr>
        <w:t>1</w:t>
      </w:r>
      <w:r w:rsidRPr="000A77AA">
        <w:rPr>
          <w:rFonts w:ascii="仿宋_GB2312" w:eastAsia="仿宋_GB2312" w:hAnsi="宋体" w:cs="宋体" w:hint="eastAsia"/>
          <w:color w:val="333333"/>
          <w:kern w:val="0"/>
          <w:sz w:val="32"/>
          <w:szCs w:val="32"/>
        </w:rPr>
        <w:t>条、</w:t>
      </w:r>
      <w:r w:rsidR="00017358" w:rsidRPr="000A77AA">
        <w:rPr>
          <w:rFonts w:ascii="仿宋_GB2312" w:eastAsia="仿宋_GB2312" w:hAnsi="宋体" w:cs="宋体" w:hint="eastAsia"/>
          <w:color w:val="333333"/>
          <w:kern w:val="0"/>
          <w:sz w:val="32"/>
          <w:szCs w:val="32"/>
        </w:rPr>
        <w:t>建设提案办理</w:t>
      </w:r>
      <w:r w:rsidR="00017358" w:rsidRPr="006B081C">
        <w:rPr>
          <w:rFonts w:ascii="仿宋_GB2312" w:eastAsia="仿宋_GB2312" w:hAnsi="宋体" w:cs="宋体" w:hint="eastAsia"/>
          <w:color w:val="333333"/>
          <w:kern w:val="0"/>
          <w:sz w:val="32"/>
          <w:szCs w:val="32"/>
        </w:rPr>
        <w:t>1</w:t>
      </w:r>
      <w:r w:rsidR="00017358" w:rsidRPr="000A77AA">
        <w:rPr>
          <w:rFonts w:ascii="仿宋_GB2312" w:eastAsia="仿宋_GB2312" w:hAnsi="宋体" w:cs="宋体" w:hint="eastAsia"/>
          <w:color w:val="333333"/>
          <w:kern w:val="0"/>
          <w:sz w:val="32"/>
          <w:szCs w:val="32"/>
        </w:rPr>
        <w:t>条、</w:t>
      </w:r>
      <w:r w:rsidRPr="000A77AA">
        <w:rPr>
          <w:rFonts w:ascii="仿宋_GB2312" w:eastAsia="仿宋_GB2312" w:hAnsi="宋体" w:cs="宋体" w:hint="eastAsia"/>
          <w:color w:val="333333"/>
          <w:kern w:val="0"/>
          <w:sz w:val="32"/>
          <w:szCs w:val="32"/>
        </w:rPr>
        <w:t>政府信息公开年度报告1条。</w:t>
      </w:r>
    </w:p>
    <w:p w:rsidR="00357575" w:rsidRPr="000A77AA"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（二）依申请公开</w:t>
      </w:r>
    </w:p>
    <w:p w:rsidR="00357575" w:rsidRPr="000A77AA"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 </w:t>
      </w:r>
      <w:r w:rsidRPr="000A77AA">
        <w:rPr>
          <w:rFonts w:ascii="仿宋_GB2312" w:eastAsia="仿宋_GB2312" w:hAnsi="宋体" w:cs="宋体" w:hint="eastAsia"/>
          <w:color w:val="333333"/>
          <w:kern w:val="0"/>
          <w:sz w:val="32"/>
          <w:szCs w:val="32"/>
        </w:rPr>
        <w:t>2020年度未接到任何单位和个人的公开申请。</w:t>
      </w:r>
    </w:p>
    <w:p w:rsidR="00357575" w:rsidRPr="000A77AA"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（三）政府信息管理</w:t>
      </w:r>
    </w:p>
    <w:p w:rsidR="00357575" w:rsidRPr="000A77AA"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将政务公开工作纳入重点工作，在局机关全体工作例会上按各股室职责职能明确公开内容、程序及形式等，做到专人负责，落实信息公开联络员—分管领导—公开信息平台分管领导“三级审批”制度，建立健全信息公开合法性、保密性、 关键字正确表述等内容审查机制，确保信息公开质量。</w:t>
      </w:r>
    </w:p>
    <w:p w:rsidR="00357575" w:rsidRPr="000A77AA"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（四）平台建设</w:t>
      </w:r>
    </w:p>
    <w:p w:rsidR="00357575" w:rsidRPr="000A77AA"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靖安县人民政府信息公开网站（http://www.jxjaxzf.gov.cn/）是我局主要信息公开平台。</w:t>
      </w:r>
    </w:p>
    <w:p w:rsidR="00357575" w:rsidRPr="000A77AA"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（五）监督保障</w:t>
      </w:r>
    </w:p>
    <w:p w:rsidR="00267A88" w:rsidRPr="006B081C" w:rsidRDefault="00357575" w:rsidP="006B081C">
      <w:pPr>
        <w:ind w:firstLineChars="200" w:firstLine="640"/>
        <w:rPr>
          <w:rFonts w:ascii="仿宋_GB2312" w:eastAsia="仿宋_GB2312" w:hAnsi="宋体" w:cs="宋体"/>
          <w:color w:val="333333"/>
          <w:kern w:val="0"/>
          <w:sz w:val="32"/>
          <w:szCs w:val="32"/>
        </w:rPr>
      </w:pPr>
      <w:r w:rsidRPr="000A77AA">
        <w:rPr>
          <w:rFonts w:ascii="仿宋_GB2312" w:eastAsia="仿宋_GB2312" w:hAnsi="宋体" w:cs="宋体" w:hint="eastAsia"/>
          <w:color w:val="333333"/>
          <w:kern w:val="0"/>
          <w:sz w:val="32"/>
          <w:szCs w:val="32"/>
        </w:rPr>
        <w:t>做好政务公开工作，是加强基层民主政治建设的重要内容，也是对教育体育工作实行监督的主要载体。我局及时向社会公众传达政府信息公开的主体和原则，范围和内容，方法和程序，监督和保障等内容，畅通社会监督渠道，充分吸纳社会公众意见建议，进一步规范和完善政务公开工作机制和制度。</w:t>
      </w:r>
    </w:p>
    <w:p w:rsidR="00267A88" w:rsidRPr="006B081C" w:rsidRDefault="00BE21F3" w:rsidP="006B081C">
      <w:pPr>
        <w:widowControl/>
        <w:shd w:val="clear" w:color="auto" w:fill="FFFFFF"/>
        <w:ind w:firstLineChars="200" w:firstLine="643"/>
        <w:jc w:val="left"/>
        <w:rPr>
          <w:rFonts w:ascii="黑体" w:eastAsia="黑体" w:hAnsi="黑体" w:cs="宋体"/>
          <w:kern w:val="0"/>
          <w:sz w:val="24"/>
          <w:szCs w:val="24"/>
        </w:rPr>
      </w:pPr>
      <w:r w:rsidRPr="006B081C">
        <w:rPr>
          <w:rFonts w:ascii="黑体" w:eastAsia="黑体" w:hAnsi="黑体" w:cs="宋体" w:hint="eastAsia"/>
          <w:b/>
          <w:bCs/>
          <w:color w:val="333333"/>
          <w:kern w:val="0"/>
          <w:sz w:val="32"/>
          <w:szCs w:val="32"/>
        </w:rPr>
        <w:lastRenderedPageBreak/>
        <w:t>二、主动公开政府信息情况</w:t>
      </w:r>
    </w:p>
    <w:tbl>
      <w:tblPr>
        <w:tblpPr w:leftFromText="180" w:rightFromText="180" w:vertAnchor="page" w:horzAnchor="margin" w:tblpXSpec="center" w:tblpY="4696"/>
        <w:tblW w:w="8248" w:type="dxa"/>
        <w:tblCellMar>
          <w:top w:w="15" w:type="dxa"/>
          <w:left w:w="15" w:type="dxa"/>
          <w:bottom w:w="15" w:type="dxa"/>
          <w:right w:w="15" w:type="dxa"/>
        </w:tblCellMar>
        <w:tblLook w:val="04A0"/>
      </w:tblPr>
      <w:tblGrid>
        <w:gridCol w:w="3159"/>
        <w:gridCol w:w="1899"/>
        <w:gridCol w:w="1291"/>
        <w:gridCol w:w="1899"/>
      </w:tblGrid>
      <w:tr w:rsidR="00357575" w:rsidTr="006B081C">
        <w:trPr>
          <w:trHeight w:val="475"/>
        </w:trPr>
        <w:tc>
          <w:tcPr>
            <w:tcW w:w="8248" w:type="dxa"/>
            <w:gridSpan w:val="4"/>
            <w:tcBorders>
              <w:top w:val="single" w:sz="6" w:space="0" w:color="000000"/>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第二十条第（一）项</w:t>
            </w:r>
          </w:p>
        </w:tc>
      </w:tr>
      <w:tr w:rsidR="00357575" w:rsidTr="006B081C">
        <w:trPr>
          <w:trHeight w:val="849"/>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信息内容</w:t>
            </w:r>
          </w:p>
        </w:tc>
        <w:tc>
          <w:tcPr>
            <w:tcW w:w="1899" w:type="dxa"/>
            <w:tcBorders>
              <w:top w:val="single" w:sz="6" w:space="0" w:color="auto"/>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本年新</w:t>
            </w:r>
            <w:r>
              <w:rPr>
                <w:rFonts w:ascii="宋体" w:eastAsia="宋体" w:hAnsi="宋体" w:cs="宋体" w:hint="eastAsia"/>
                <w:color w:val="333333"/>
                <w:kern w:val="0"/>
                <w:sz w:val="20"/>
                <w:szCs w:val="20"/>
              </w:rPr>
              <w:br/>
              <w:t>制作数量</w:t>
            </w:r>
          </w:p>
        </w:tc>
        <w:tc>
          <w:tcPr>
            <w:tcW w:w="1291" w:type="dxa"/>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本年新</w:t>
            </w:r>
            <w:r>
              <w:rPr>
                <w:rFonts w:ascii="宋体" w:eastAsia="宋体" w:hAnsi="宋体" w:cs="宋体" w:hint="eastAsia"/>
                <w:color w:val="333333"/>
                <w:kern w:val="0"/>
                <w:sz w:val="20"/>
                <w:szCs w:val="20"/>
              </w:rPr>
              <w:br/>
              <w:t>公开数量</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对外公开总数量</w:t>
            </w:r>
          </w:p>
        </w:tc>
      </w:tr>
      <w:tr w:rsidR="00357575" w:rsidTr="006B081C">
        <w:trPr>
          <w:trHeight w:val="504"/>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规章</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291"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357575" w:rsidTr="006B081C">
        <w:trPr>
          <w:trHeight w:val="446"/>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规范性文件</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2E633E"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291"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357575" w:rsidRDefault="002E633E"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2E633E"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357575" w:rsidTr="006B081C">
        <w:trPr>
          <w:trHeight w:val="461"/>
        </w:trPr>
        <w:tc>
          <w:tcPr>
            <w:tcW w:w="8248" w:type="dxa"/>
            <w:gridSpan w:val="4"/>
            <w:tcBorders>
              <w:top w:val="nil"/>
              <w:left w:val="single" w:sz="6" w:space="0" w:color="auto"/>
              <w:bottom w:val="single" w:sz="6" w:space="0" w:color="auto"/>
              <w:right w:val="single" w:sz="6" w:space="0" w:color="auto"/>
            </w:tcBorders>
            <w:shd w:val="clear" w:color="auto" w:fill="C6D9F1"/>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第二十条第（五）项</w:t>
            </w:r>
          </w:p>
        </w:tc>
      </w:tr>
      <w:tr w:rsidR="00357575" w:rsidTr="006B081C">
        <w:trPr>
          <w:trHeight w:val="604"/>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信息内容</w:t>
            </w:r>
          </w:p>
        </w:tc>
        <w:tc>
          <w:tcPr>
            <w:tcW w:w="1899" w:type="dxa"/>
            <w:tcBorders>
              <w:top w:val="single" w:sz="6" w:space="0" w:color="auto"/>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上一年项目数量</w:t>
            </w:r>
          </w:p>
        </w:tc>
        <w:tc>
          <w:tcPr>
            <w:tcW w:w="1291" w:type="dxa"/>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本年增/减</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处理决定数量</w:t>
            </w:r>
          </w:p>
        </w:tc>
      </w:tr>
      <w:tr w:rsidR="00357575" w:rsidTr="006B081C">
        <w:trPr>
          <w:trHeight w:val="504"/>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行政许可</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291"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357575" w:rsidTr="006B081C">
        <w:trPr>
          <w:trHeight w:val="532"/>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其他对外管理服务事项</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291"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2E633E"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2E633E"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357575" w:rsidTr="006B081C">
        <w:trPr>
          <w:trHeight w:val="389"/>
        </w:trPr>
        <w:tc>
          <w:tcPr>
            <w:tcW w:w="8248" w:type="dxa"/>
            <w:gridSpan w:val="4"/>
            <w:tcBorders>
              <w:top w:val="nil"/>
              <w:left w:val="single" w:sz="6" w:space="0" w:color="auto"/>
              <w:bottom w:val="single" w:sz="6" w:space="0" w:color="auto"/>
              <w:right w:val="single" w:sz="6" w:space="0" w:color="auto"/>
            </w:tcBorders>
            <w:shd w:val="clear" w:color="auto" w:fill="C6D9F1"/>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第二十条第（六）项</w:t>
            </w:r>
          </w:p>
        </w:tc>
      </w:tr>
      <w:tr w:rsidR="00357575" w:rsidTr="006B081C">
        <w:trPr>
          <w:trHeight w:val="604"/>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信息内容</w:t>
            </w:r>
          </w:p>
        </w:tc>
        <w:tc>
          <w:tcPr>
            <w:tcW w:w="1899" w:type="dxa"/>
            <w:tcBorders>
              <w:top w:val="single" w:sz="6" w:space="0" w:color="auto"/>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上一年项目数量</w:t>
            </w:r>
          </w:p>
        </w:tc>
        <w:tc>
          <w:tcPr>
            <w:tcW w:w="1291" w:type="dxa"/>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本年增0减</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处理决定数量</w:t>
            </w:r>
          </w:p>
        </w:tc>
      </w:tr>
      <w:tr w:rsidR="00357575" w:rsidTr="006B081C">
        <w:trPr>
          <w:trHeight w:val="417"/>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行政处罚</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291"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357575" w:rsidTr="006B081C">
        <w:trPr>
          <w:trHeight w:val="389"/>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行政强制</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291"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357575" w:rsidTr="006B081C">
        <w:trPr>
          <w:trHeight w:val="461"/>
        </w:trPr>
        <w:tc>
          <w:tcPr>
            <w:tcW w:w="8248" w:type="dxa"/>
            <w:gridSpan w:val="4"/>
            <w:tcBorders>
              <w:top w:val="nil"/>
              <w:left w:val="single" w:sz="6" w:space="0" w:color="auto"/>
              <w:bottom w:val="single" w:sz="6" w:space="0" w:color="auto"/>
              <w:right w:val="single" w:sz="6" w:space="0" w:color="auto"/>
            </w:tcBorders>
            <w:shd w:val="clear" w:color="auto" w:fill="C6D9F1"/>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第二十条第（八）项</w:t>
            </w:r>
          </w:p>
        </w:tc>
      </w:tr>
      <w:tr w:rsidR="00357575" w:rsidTr="006B081C">
        <w:trPr>
          <w:trHeight w:val="259"/>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信息内容</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上一年项目数量</w:t>
            </w:r>
          </w:p>
        </w:tc>
        <w:tc>
          <w:tcPr>
            <w:tcW w:w="3190" w:type="dxa"/>
            <w:gridSpan w:val="2"/>
            <w:tcBorders>
              <w:top w:val="single" w:sz="6" w:space="0" w:color="auto"/>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本年增0减</w:t>
            </w:r>
          </w:p>
        </w:tc>
      </w:tr>
      <w:tr w:rsidR="00357575" w:rsidTr="006B081C">
        <w:trPr>
          <w:trHeight w:val="532"/>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行政事业性收费</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3190" w:type="dxa"/>
            <w:gridSpan w:val="2"/>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357575" w:rsidTr="006B081C">
        <w:trPr>
          <w:trHeight w:val="461"/>
        </w:trPr>
        <w:tc>
          <w:tcPr>
            <w:tcW w:w="8248" w:type="dxa"/>
            <w:gridSpan w:val="4"/>
            <w:tcBorders>
              <w:top w:val="nil"/>
              <w:left w:val="single" w:sz="6" w:space="0" w:color="auto"/>
              <w:bottom w:val="single" w:sz="6" w:space="0" w:color="auto"/>
              <w:right w:val="single" w:sz="6" w:space="0" w:color="auto"/>
            </w:tcBorders>
            <w:shd w:val="clear" w:color="auto" w:fill="C6D9F1"/>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第二十条第（九）项</w:t>
            </w:r>
          </w:p>
        </w:tc>
      </w:tr>
      <w:tr w:rsidR="00357575" w:rsidTr="006B081C">
        <w:trPr>
          <w:trHeight w:val="561"/>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信息内容</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采购项目数量</w:t>
            </w:r>
          </w:p>
        </w:tc>
        <w:tc>
          <w:tcPr>
            <w:tcW w:w="3190" w:type="dxa"/>
            <w:gridSpan w:val="2"/>
            <w:tcBorders>
              <w:top w:val="single" w:sz="6" w:space="0" w:color="auto"/>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采购总金额</w:t>
            </w:r>
          </w:p>
        </w:tc>
      </w:tr>
      <w:tr w:rsidR="00357575" w:rsidTr="006B081C">
        <w:trPr>
          <w:trHeight w:val="518"/>
        </w:trPr>
        <w:tc>
          <w:tcPr>
            <w:tcW w:w="3159" w:type="dxa"/>
            <w:tcBorders>
              <w:top w:val="nil"/>
              <w:left w:val="single" w:sz="6" w:space="0" w:color="auto"/>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政府集中采购</w:t>
            </w:r>
          </w:p>
        </w:tc>
        <w:tc>
          <w:tcPr>
            <w:tcW w:w="1899" w:type="dxa"/>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0个</w:t>
            </w:r>
          </w:p>
        </w:tc>
        <w:tc>
          <w:tcPr>
            <w:tcW w:w="3190" w:type="dxa"/>
            <w:gridSpan w:val="2"/>
            <w:tcBorders>
              <w:top w:val="nil"/>
              <w:left w:val="nil"/>
              <w:bottom w:val="single" w:sz="6" w:space="0" w:color="auto"/>
              <w:right w:val="single" w:sz="6" w:space="0" w:color="auto"/>
            </w:tcBorders>
            <w:shd w:val="clear" w:color="auto" w:fill="E6F4FF"/>
            <w:noWrap/>
            <w:tcMar>
              <w:top w:w="0" w:type="dxa"/>
              <w:left w:w="105" w:type="dxa"/>
              <w:bottom w:w="0" w:type="dxa"/>
              <w:right w:w="105" w:type="dxa"/>
            </w:tcMar>
            <w:vAlign w:val="center"/>
          </w:tcPr>
          <w:p w:rsidR="00357575"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0万</w:t>
            </w:r>
          </w:p>
        </w:tc>
      </w:tr>
    </w:tbl>
    <w:p w:rsidR="00267A88" w:rsidRPr="006B081C" w:rsidRDefault="00BE21F3">
      <w:pPr>
        <w:widowControl/>
        <w:spacing w:line="600" w:lineRule="atLeast"/>
        <w:ind w:firstLine="645"/>
        <w:rPr>
          <w:rFonts w:ascii="黑体" w:eastAsia="黑体" w:hAnsi="黑体" w:cs="宋体"/>
          <w:b/>
          <w:bCs/>
          <w:color w:val="333333"/>
          <w:kern w:val="0"/>
          <w:sz w:val="32"/>
          <w:szCs w:val="32"/>
        </w:rPr>
      </w:pPr>
      <w:r w:rsidRPr="006B081C">
        <w:rPr>
          <w:rFonts w:ascii="黑体" w:eastAsia="黑体" w:hAnsi="黑体" w:cs="宋体" w:hint="eastAsia"/>
          <w:b/>
          <w:bCs/>
          <w:color w:val="333333"/>
          <w:kern w:val="0"/>
          <w:sz w:val="32"/>
          <w:szCs w:val="32"/>
        </w:rPr>
        <w:t>三、收到和处理政府信息公开申请情况</w:t>
      </w:r>
    </w:p>
    <w:tbl>
      <w:tblPr>
        <w:tblW w:w="8437" w:type="dxa"/>
        <w:jc w:val="center"/>
        <w:tblCellMar>
          <w:top w:w="15" w:type="dxa"/>
          <w:left w:w="15" w:type="dxa"/>
          <w:bottom w:w="15" w:type="dxa"/>
          <w:right w:w="15" w:type="dxa"/>
        </w:tblCellMar>
        <w:tblLook w:val="04A0"/>
      </w:tblPr>
      <w:tblGrid>
        <w:gridCol w:w="1064"/>
        <w:gridCol w:w="1089"/>
        <w:gridCol w:w="1781"/>
        <w:gridCol w:w="559"/>
        <w:gridCol w:w="688"/>
        <w:gridCol w:w="610"/>
        <w:gridCol w:w="845"/>
        <w:gridCol w:w="832"/>
        <w:gridCol w:w="410"/>
        <w:gridCol w:w="559"/>
      </w:tblGrid>
      <w:tr w:rsidR="00267A88" w:rsidTr="006B081C">
        <w:trPr>
          <w:trHeight w:val="138"/>
          <w:jc w:val="center"/>
        </w:trPr>
        <w:tc>
          <w:tcPr>
            <w:tcW w:w="3937" w:type="dxa"/>
            <w:gridSpan w:val="3"/>
            <w:vMerge w:val="restart"/>
            <w:tcBorders>
              <w:top w:val="single" w:sz="6" w:space="0" w:color="000000"/>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（本列数据的勾稽关系为：第一项加第二项之和，等于第三项加第四项之和）</w:t>
            </w:r>
          </w:p>
        </w:tc>
        <w:tc>
          <w:tcPr>
            <w:tcW w:w="4499" w:type="dxa"/>
            <w:gridSpan w:val="7"/>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申请人情况</w:t>
            </w:r>
          </w:p>
        </w:tc>
      </w:tr>
      <w:tr w:rsidR="00267A88" w:rsidTr="006B081C">
        <w:trPr>
          <w:trHeight w:val="74"/>
          <w:jc w:val="center"/>
        </w:trPr>
        <w:tc>
          <w:tcPr>
            <w:tcW w:w="0" w:type="auto"/>
            <w:gridSpan w:val="3"/>
            <w:vMerge/>
            <w:tcBorders>
              <w:top w:val="single" w:sz="6" w:space="0" w:color="000000"/>
              <w:left w:val="single" w:sz="6" w:space="0" w:color="000000"/>
              <w:bottom w:val="single" w:sz="6" w:space="0" w:color="000000"/>
              <w:right w:val="single" w:sz="6" w:space="0" w:color="000000"/>
            </w:tcBorders>
            <w:vAlign w:val="center"/>
          </w:tcPr>
          <w:p w:rsidR="00267A88" w:rsidRDefault="00267A88">
            <w:pPr>
              <w:widowControl/>
              <w:jc w:val="left"/>
              <w:rPr>
                <w:rFonts w:ascii="微软雅黑" w:eastAsia="微软雅黑" w:hAnsi="微软雅黑" w:cs="宋体"/>
                <w:color w:val="333333"/>
                <w:kern w:val="0"/>
                <w:szCs w:val="21"/>
              </w:rPr>
            </w:pPr>
          </w:p>
        </w:tc>
        <w:tc>
          <w:tcPr>
            <w:tcW w:w="559" w:type="dxa"/>
            <w:vMerge w:val="restart"/>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自</w:t>
            </w:r>
          </w:p>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然人</w:t>
            </w:r>
          </w:p>
        </w:tc>
        <w:tc>
          <w:tcPr>
            <w:tcW w:w="3382" w:type="dxa"/>
            <w:gridSpan w:val="5"/>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法人或其他组织</w:t>
            </w:r>
          </w:p>
        </w:tc>
        <w:tc>
          <w:tcPr>
            <w:tcW w:w="559" w:type="dxa"/>
            <w:vMerge w:val="restart"/>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总计</w:t>
            </w:r>
          </w:p>
        </w:tc>
      </w:tr>
      <w:tr w:rsidR="00267A88" w:rsidTr="006B081C">
        <w:trPr>
          <w:trHeight w:val="74"/>
          <w:jc w:val="center"/>
        </w:trPr>
        <w:tc>
          <w:tcPr>
            <w:tcW w:w="0" w:type="auto"/>
            <w:gridSpan w:val="3"/>
            <w:vMerge/>
            <w:tcBorders>
              <w:top w:val="single" w:sz="6" w:space="0" w:color="000000"/>
              <w:left w:val="single" w:sz="6" w:space="0" w:color="000000"/>
              <w:bottom w:val="single" w:sz="6" w:space="0" w:color="000000"/>
              <w:right w:val="single" w:sz="6" w:space="0" w:color="000000"/>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商业企业</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科研机构</w:t>
            </w:r>
          </w:p>
        </w:tc>
        <w:tc>
          <w:tcPr>
            <w:tcW w:w="845" w:type="dxa"/>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社会公益组织</w:t>
            </w:r>
          </w:p>
        </w:tc>
        <w:tc>
          <w:tcPr>
            <w:tcW w:w="832" w:type="dxa"/>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法律服务机构</w:t>
            </w:r>
          </w:p>
        </w:tc>
        <w:tc>
          <w:tcPr>
            <w:tcW w:w="406" w:type="dxa"/>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其他</w:t>
            </w:r>
          </w:p>
        </w:tc>
        <w:tc>
          <w:tcPr>
            <w:tcW w:w="0" w:type="auto"/>
            <w:vMerge/>
            <w:tcBorders>
              <w:top w:val="single" w:sz="6" w:space="0" w:color="auto"/>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r>
      <w:tr w:rsidR="00267A88" w:rsidTr="006B081C">
        <w:trPr>
          <w:trHeight w:val="185"/>
          <w:jc w:val="center"/>
        </w:trPr>
        <w:tc>
          <w:tcPr>
            <w:tcW w:w="3937" w:type="dxa"/>
            <w:gridSpan w:val="3"/>
            <w:tcBorders>
              <w:top w:val="nil"/>
              <w:left w:val="single" w:sz="6" w:space="0" w:color="auto"/>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lastRenderedPageBreak/>
              <w:t>一、本年新收政府信息公开申请数量</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185"/>
          <w:jc w:val="center"/>
        </w:trPr>
        <w:tc>
          <w:tcPr>
            <w:tcW w:w="3937" w:type="dxa"/>
            <w:gridSpan w:val="3"/>
            <w:tcBorders>
              <w:top w:val="nil"/>
              <w:left w:val="single" w:sz="6" w:space="0" w:color="auto"/>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二、上年结转政府信息公开申请数量</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185"/>
          <w:jc w:val="center"/>
        </w:trPr>
        <w:tc>
          <w:tcPr>
            <w:tcW w:w="1065" w:type="dxa"/>
            <w:vMerge w:val="restart"/>
            <w:tcBorders>
              <w:top w:val="nil"/>
              <w:left w:val="single" w:sz="6" w:space="0" w:color="auto"/>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center"/>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三、本年度办理结果</w:t>
            </w:r>
          </w:p>
        </w:tc>
        <w:tc>
          <w:tcPr>
            <w:tcW w:w="2872" w:type="dxa"/>
            <w:gridSpan w:val="2"/>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（一）予以公开</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2872" w:type="dxa"/>
            <w:gridSpan w:val="2"/>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（二）部分公开（区分处理的，只计这一情形，不计其他情形）</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269"/>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090" w:type="dxa"/>
            <w:vMerge w:val="restart"/>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（三）不予公开</w:t>
            </w: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仿宋" w:eastAsia="仿宋" w:hAnsi="仿宋" w:cs="宋体"/>
                <w:color w:val="333333"/>
                <w:kern w:val="0"/>
                <w:szCs w:val="21"/>
              </w:rPr>
            </w:pPr>
            <w:r>
              <w:rPr>
                <w:rFonts w:ascii="仿宋" w:eastAsia="仿宋" w:hAnsi="仿宋" w:cs="Times New Roman"/>
                <w:color w:val="333333"/>
                <w:kern w:val="0"/>
                <w:sz w:val="20"/>
                <w:szCs w:val="20"/>
              </w:rPr>
              <w:t>1.属于国家秘密</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single" w:sz="6" w:space="0" w:color="auto"/>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仿宋" w:eastAsia="仿宋" w:hAnsi="仿宋" w:cs="宋体"/>
                <w:color w:val="333333"/>
                <w:kern w:val="0"/>
                <w:szCs w:val="21"/>
              </w:rPr>
            </w:pPr>
            <w:r>
              <w:rPr>
                <w:rFonts w:ascii="仿宋" w:eastAsia="仿宋" w:hAnsi="仿宋" w:cs="Times New Roman"/>
                <w:color w:val="333333"/>
                <w:kern w:val="0"/>
                <w:sz w:val="20"/>
                <w:szCs w:val="20"/>
              </w:rPr>
              <w:t>2.其他法律行政法规禁止公开</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ind w:firstLine="195"/>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仿宋" w:eastAsia="仿宋" w:hAnsi="仿宋" w:cs="宋体"/>
                <w:color w:val="333333"/>
                <w:kern w:val="0"/>
                <w:szCs w:val="21"/>
              </w:rPr>
            </w:pPr>
            <w:r>
              <w:rPr>
                <w:rFonts w:ascii="仿宋" w:eastAsia="仿宋" w:hAnsi="仿宋" w:cs="Times New Roman"/>
                <w:color w:val="333333"/>
                <w:kern w:val="0"/>
                <w:sz w:val="20"/>
                <w:szCs w:val="20"/>
              </w:rPr>
              <w:t>3.</w:t>
            </w:r>
            <w:r>
              <w:rPr>
                <w:rFonts w:ascii="仿宋" w:eastAsia="仿宋" w:hAnsi="仿宋" w:cs="Times New Roman" w:hint="eastAsia"/>
                <w:color w:val="333333"/>
                <w:kern w:val="0"/>
                <w:sz w:val="20"/>
                <w:szCs w:val="20"/>
              </w:rPr>
              <w:t>危及</w:t>
            </w:r>
            <w:r>
              <w:rPr>
                <w:rFonts w:ascii="仿宋" w:eastAsia="仿宋" w:hAnsi="仿宋" w:cs="Times New Roman"/>
                <w:color w:val="333333"/>
                <w:kern w:val="0"/>
                <w:sz w:val="20"/>
                <w:szCs w:val="20"/>
              </w:rPr>
              <w:t>“</w:t>
            </w:r>
            <w:r>
              <w:rPr>
                <w:rFonts w:ascii="仿宋" w:eastAsia="仿宋" w:hAnsi="仿宋" w:cs="Times New Roman" w:hint="eastAsia"/>
                <w:color w:val="333333"/>
                <w:kern w:val="0"/>
                <w:sz w:val="20"/>
                <w:szCs w:val="20"/>
              </w:rPr>
              <w:t>三安全一稳定</w:t>
            </w:r>
            <w:r>
              <w:rPr>
                <w:rFonts w:ascii="仿宋" w:eastAsia="仿宋" w:hAnsi="仿宋" w:cs="Times New Roman"/>
                <w:color w:val="333333"/>
                <w:kern w:val="0"/>
                <w:sz w:val="20"/>
                <w:szCs w:val="20"/>
              </w:rPr>
              <w:t>”</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仿宋" w:eastAsia="仿宋" w:hAnsi="仿宋" w:cs="宋体"/>
                <w:color w:val="333333"/>
                <w:kern w:val="0"/>
                <w:szCs w:val="21"/>
              </w:rPr>
            </w:pPr>
            <w:r>
              <w:rPr>
                <w:rFonts w:ascii="仿宋" w:eastAsia="仿宋" w:hAnsi="仿宋" w:cs="Times New Roman"/>
                <w:color w:val="333333"/>
                <w:kern w:val="0"/>
                <w:sz w:val="20"/>
                <w:szCs w:val="20"/>
              </w:rPr>
              <w:t>4.保护第三方合法权益</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ind w:firstLineChars="50" w:firstLine="105"/>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仿宋" w:eastAsia="仿宋" w:hAnsi="仿宋" w:cs="宋体"/>
                <w:color w:val="333333"/>
                <w:kern w:val="0"/>
                <w:szCs w:val="21"/>
              </w:rPr>
            </w:pPr>
            <w:r>
              <w:rPr>
                <w:rFonts w:ascii="仿宋" w:eastAsia="仿宋" w:hAnsi="仿宋" w:cs="Times New Roman"/>
                <w:color w:val="333333"/>
                <w:kern w:val="0"/>
                <w:sz w:val="20"/>
                <w:szCs w:val="20"/>
              </w:rPr>
              <w:t>5.属于三类内部事务信息</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仿宋" w:eastAsia="仿宋" w:hAnsi="仿宋" w:cs="宋体"/>
                <w:color w:val="333333"/>
                <w:kern w:val="0"/>
                <w:szCs w:val="21"/>
              </w:rPr>
            </w:pPr>
            <w:r>
              <w:rPr>
                <w:rFonts w:ascii="仿宋" w:eastAsia="仿宋" w:hAnsi="仿宋" w:cs="Times New Roman"/>
                <w:color w:val="333333"/>
                <w:kern w:val="0"/>
                <w:sz w:val="20"/>
                <w:szCs w:val="20"/>
              </w:rPr>
              <w:t>6.属于四类过程性信息</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ind w:firstLine="195"/>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246"/>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仿宋" w:eastAsia="仿宋" w:hAnsi="仿宋" w:cs="宋体"/>
                <w:color w:val="333333"/>
                <w:kern w:val="0"/>
                <w:szCs w:val="21"/>
              </w:rPr>
            </w:pPr>
            <w:r>
              <w:rPr>
                <w:rFonts w:ascii="仿宋" w:eastAsia="仿宋" w:hAnsi="仿宋" w:cs="Times New Roman"/>
                <w:color w:val="333333"/>
                <w:kern w:val="0"/>
                <w:sz w:val="20"/>
                <w:szCs w:val="20"/>
              </w:rPr>
              <w:t>7.属于行政执法案卷</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仿宋" w:eastAsia="仿宋" w:hAnsi="仿宋" w:cs="宋体"/>
                <w:color w:val="333333"/>
                <w:kern w:val="0"/>
                <w:szCs w:val="21"/>
              </w:rPr>
            </w:pPr>
            <w:r>
              <w:rPr>
                <w:rFonts w:ascii="仿宋" w:eastAsia="仿宋" w:hAnsi="仿宋" w:cs="Times New Roman"/>
                <w:color w:val="333333"/>
                <w:kern w:val="0"/>
                <w:sz w:val="20"/>
                <w:szCs w:val="20"/>
              </w:rPr>
              <w:t>8.属于行政查询事项</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090" w:type="dxa"/>
            <w:vMerge w:val="restart"/>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（四）无法提供</w:t>
            </w: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1.本机关不掌握相关政府信息</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2.没有现成信息需要另行制作</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3.补正后申请内容仍不明确</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090" w:type="dxa"/>
            <w:vMerge w:val="restart"/>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（五）不予处理</w:t>
            </w: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1.信访举报投诉类申请</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2.重复申请</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3.要求提供公开出版物</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4.无正当理由大量反复申请</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0" w:type="auto"/>
            <w:vMerge/>
            <w:tcBorders>
              <w:top w:val="nil"/>
              <w:left w:val="nil"/>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178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5.要求行政机关确认或重新出具已获取信息</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2872" w:type="dxa"/>
            <w:gridSpan w:val="2"/>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（六）其他处理</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74"/>
          <w:jc w:val="center"/>
        </w:trPr>
        <w:tc>
          <w:tcPr>
            <w:tcW w:w="0" w:type="auto"/>
            <w:vMerge/>
            <w:tcBorders>
              <w:top w:val="nil"/>
              <w:left w:val="single" w:sz="6" w:space="0" w:color="auto"/>
              <w:bottom w:val="single" w:sz="6" w:space="0" w:color="auto"/>
              <w:right w:val="single" w:sz="6" w:space="0" w:color="auto"/>
            </w:tcBorders>
            <w:vAlign w:val="center"/>
          </w:tcPr>
          <w:p w:rsidR="00267A88" w:rsidRDefault="00267A88">
            <w:pPr>
              <w:widowControl/>
              <w:jc w:val="left"/>
              <w:rPr>
                <w:rFonts w:ascii="微软雅黑" w:eastAsia="微软雅黑" w:hAnsi="微软雅黑" w:cs="宋体"/>
                <w:color w:val="333333"/>
                <w:kern w:val="0"/>
                <w:szCs w:val="21"/>
              </w:rPr>
            </w:pPr>
          </w:p>
        </w:tc>
        <w:tc>
          <w:tcPr>
            <w:tcW w:w="2872" w:type="dxa"/>
            <w:gridSpan w:val="2"/>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楷体" w:eastAsia="楷体" w:hAnsi="楷体" w:cs="宋体" w:hint="eastAsia"/>
                <w:color w:val="333333"/>
                <w:kern w:val="0"/>
                <w:sz w:val="20"/>
                <w:szCs w:val="20"/>
              </w:rPr>
              <w:t>（七）总计</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r w:rsidR="00267A88" w:rsidTr="006B081C">
        <w:trPr>
          <w:trHeight w:val="185"/>
          <w:jc w:val="center"/>
        </w:trPr>
        <w:tc>
          <w:tcPr>
            <w:tcW w:w="3937" w:type="dxa"/>
            <w:gridSpan w:val="3"/>
            <w:tcBorders>
              <w:top w:val="nil"/>
              <w:left w:val="single" w:sz="6" w:space="0" w:color="auto"/>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pPr>
              <w:widowControl/>
              <w:spacing w:before="100" w:beforeAutospacing="1" w:after="100" w:afterAutospacing="1"/>
              <w:jc w:val="left"/>
              <w:rPr>
                <w:rFonts w:ascii="微软雅黑" w:eastAsia="微软雅黑" w:hAnsi="微软雅黑" w:cs="宋体"/>
                <w:color w:val="333333"/>
                <w:kern w:val="0"/>
                <w:szCs w:val="21"/>
              </w:rPr>
            </w:pPr>
            <w:r>
              <w:rPr>
                <w:rFonts w:ascii="宋体" w:eastAsia="宋体" w:hAnsi="宋体" w:cs="宋体" w:hint="eastAsia"/>
                <w:color w:val="333333"/>
                <w:kern w:val="0"/>
                <w:sz w:val="20"/>
                <w:szCs w:val="20"/>
              </w:rPr>
              <w:t>四、结转下年度继续办理</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88"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610"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45"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832"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406"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357575"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c>
          <w:tcPr>
            <w:tcW w:w="559" w:type="dxa"/>
            <w:tcBorders>
              <w:top w:val="nil"/>
              <w:left w:val="nil"/>
              <w:bottom w:val="single" w:sz="6" w:space="0" w:color="auto"/>
              <w:right w:val="single" w:sz="6" w:space="0" w:color="auto"/>
            </w:tcBorders>
            <w:shd w:val="clear" w:color="auto" w:fill="E6F4FF"/>
            <w:tcMar>
              <w:top w:w="0" w:type="dxa"/>
              <w:left w:w="105" w:type="dxa"/>
              <w:bottom w:w="0" w:type="dxa"/>
              <w:right w:w="105" w:type="dxa"/>
            </w:tcMar>
            <w:vAlign w:val="center"/>
          </w:tcPr>
          <w:p w:rsidR="00267A88" w:rsidRDefault="00BE21F3" w:rsidP="00357575">
            <w:pPr>
              <w:widowControl/>
              <w:spacing w:before="100" w:beforeAutospacing="1" w:after="100" w:afterAutospacing="1"/>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0</w:t>
            </w:r>
          </w:p>
        </w:tc>
      </w:tr>
    </w:tbl>
    <w:p w:rsidR="00267A88" w:rsidRPr="006B081C" w:rsidRDefault="00BE21F3" w:rsidP="006B081C">
      <w:pPr>
        <w:widowControl/>
        <w:spacing w:line="600" w:lineRule="atLeast"/>
        <w:ind w:firstLine="645"/>
        <w:rPr>
          <w:rFonts w:ascii="黑体" w:eastAsia="黑体" w:hAnsi="黑体" w:cs="宋体"/>
          <w:b/>
          <w:bCs/>
          <w:color w:val="333333"/>
          <w:kern w:val="0"/>
          <w:sz w:val="32"/>
          <w:szCs w:val="32"/>
        </w:rPr>
      </w:pPr>
      <w:r w:rsidRPr="006B081C">
        <w:rPr>
          <w:rFonts w:ascii="黑体" w:eastAsia="黑体" w:hAnsi="黑体" w:cs="宋体" w:hint="eastAsia"/>
          <w:b/>
          <w:bCs/>
          <w:color w:val="333333"/>
          <w:kern w:val="0"/>
          <w:sz w:val="32"/>
          <w:szCs w:val="32"/>
        </w:rPr>
        <w:t>四、政府信息公开行政复议、行政诉讼情况 </w:t>
      </w:r>
      <w:r w:rsidR="00357575" w:rsidRPr="006B081C">
        <w:rPr>
          <w:rFonts w:ascii="黑体" w:eastAsia="黑体" w:hAnsi="黑体" w:cs="宋体"/>
          <w:b/>
          <w:bCs/>
          <w:color w:val="333333"/>
          <w:kern w:val="0"/>
          <w:sz w:val="32"/>
          <w:szCs w:val="32"/>
        </w:rPr>
        <w:tab/>
      </w:r>
    </w:p>
    <w:tbl>
      <w:tblPr>
        <w:tblW w:w="9075" w:type="dxa"/>
        <w:tblCellSpacing w:w="0" w:type="dxa"/>
        <w:tblCellMar>
          <w:left w:w="0" w:type="dxa"/>
          <w:right w:w="0" w:type="dxa"/>
        </w:tblCellMar>
        <w:tblLook w:val="04A0"/>
      </w:tblPr>
      <w:tblGrid>
        <w:gridCol w:w="600"/>
        <w:gridCol w:w="600"/>
        <w:gridCol w:w="600"/>
        <w:gridCol w:w="600"/>
        <w:gridCol w:w="675"/>
        <w:gridCol w:w="555"/>
        <w:gridCol w:w="600"/>
        <w:gridCol w:w="600"/>
        <w:gridCol w:w="600"/>
        <w:gridCol w:w="615"/>
        <w:gridCol w:w="600"/>
        <w:gridCol w:w="600"/>
        <w:gridCol w:w="600"/>
        <w:gridCol w:w="600"/>
        <w:gridCol w:w="630"/>
      </w:tblGrid>
      <w:tr w:rsidR="00267A88">
        <w:trPr>
          <w:tblCellSpacing w:w="0" w:type="dxa"/>
        </w:trPr>
        <w:tc>
          <w:tcPr>
            <w:tcW w:w="3075" w:type="dxa"/>
            <w:gridSpan w:val="5"/>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行政复议</w:t>
            </w:r>
          </w:p>
        </w:tc>
        <w:tc>
          <w:tcPr>
            <w:tcW w:w="6000" w:type="dxa"/>
            <w:gridSpan w:val="10"/>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行政诉讼</w:t>
            </w:r>
          </w:p>
        </w:tc>
      </w:tr>
      <w:tr w:rsidR="00267A88">
        <w:trPr>
          <w:tblCellSpacing w:w="0" w:type="dxa"/>
        </w:trPr>
        <w:tc>
          <w:tcPr>
            <w:tcW w:w="60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结果维持</w:t>
            </w:r>
          </w:p>
        </w:tc>
        <w:tc>
          <w:tcPr>
            <w:tcW w:w="60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结果纠正</w:t>
            </w:r>
          </w:p>
        </w:tc>
        <w:tc>
          <w:tcPr>
            <w:tcW w:w="600"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其他结果</w:t>
            </w:r>
          </w:p>
        </w:tc>
        <w:tc>
          <w:tcPr>
            <w:tcW w:w="600"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尚未审结</w:t>
            </w:r>
          </w:p>
        </w:tc>
        <w:tc>
          <w:tcPr>
            <w:tcW w:w="660"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c>
          <w:tcPr>
            <w:tcW w:w="2970" w:type="dxa"/>
            <w:gridSpan w:val="5"/>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未经复议直接起诉</w:t>
            </w:r>
          </w:p>
        </w:tc>
        <w:tc>
          <w:tcPr>
            <w:tcW w:w="3030" w:type="dxa"/>
            <w:gridSpan w:val="5"/>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复议后起诉</w:t>
            </w:r>
          </w:p>
        </w:tc>
      </w:tr>
      <w:tr w:rsidR="00267A88">
        <w:trPr>
          <w:tblCellSpacing w:w="0" w:type="dxa"/>
        </w:trPr>
        <w:tc>
          <w:tcPr>
            <w:tcW w:w="0" w:type="auto"/>
            <w:vMerge/>
            <w:tcBorders>
              <w:top w:val="nil"/>
              <w:left w:val="single" w:sz="6" w:space="0" w:color="000000"/>
              <w:bottom w:val="single" w:sz="6" w:space="0" w:color="000000"/>
              <w:right w:val="single" w:sz="6" w:space="0" w:color="000000"/>
            </w:tcBorders>
            <w:vAlign w:val="center"/>
          </w:tcPr>
          <w:p w:rsidR="00267A88" w:rsidRDefault="00267A88">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tcPr>
          <w:p w:rsidR="00267A88" w:rsidRDefault="00267A88">
            <w:pPr>
              <w:widowControl/>
              <w:jc w:val="left"/>
              <w:rPr>
                <w:rFonts w:ascii="宋体" w:eastAsia="宋体" w:hAnsi="宋体" w:cs="宋体"/>
                <w:kern w:val="0"/>
                <w:sz w:val="24"/>
                <w:szCs w:val="24"/>
              </w:rPr>
            </w:pPr>
          </w:p>
        </w:tc>
        <w:tc>
          <w:tcPr>
            <w:tcW w:w="0" w:type="auto"/>
            <w:vMerge/>
            <w:tcBorders>
              <w:top w:val="single" w:sz="6" w:space="0" w:color="000000"/>
              <w:left w:val="nil"/>
              <w:bottom w:val="single" w:sz="6" w:space="0" w:color="000000"/>
              <w:right w:val="single" w:sz="6" w:space="0" w:color="000000"/>
            </w:tcBorders>
            <w:vAlign w:val="center"/>
          </w:tcPr>
          <w:p w:rsidR="00267A88" w:rsidRDefault="00267A88">
            <w:pPr>
              <w:widowControl/>
              <w:jc w:val="left"/>
              <w:rPr>
                <w:rFonts w:ascii="宋体" w:eastAsia="宋体" w:hAnsi="宋体" w:cs="宋体"/>
                <w:kern w:val="0"/>
                <w:sz w:val="24"/>
                <w:szCs w:val="24"/>
              </w:rPr>
            </w:pPr>
          </w:p>
        </w:tc>
        <w:tc>
          <w:tcPr>
            <w:tcW w:w="0" w:type="auto"/>
            <w:vMerge/>
            <w:tcBorders>
              <w:top w:val="single" w:sz="6" w:space="0" w:color="000000"/>
              <w:left w:val="nil"/>
              <w:bottom w:val="single" w:sz="6" w:space="0" w:color="000000"/>
              <w:right w:val="single" w:sz="6" w:space="0" w:color="000000"/>
            </w:tcBorders>
            <w:vAlign w:val="center"/>
          </w:tcPr>
          <w:p w:rsidR="00267A88" w:rsidRDefault="00267A88">
            <w:pPr>
              <w:widowControl/>
              <w:jc w:val="left"/>
              <w:rPr>
                <w:rFonts w:ascii="宋体" w:eastAsia="宋体" w:hAnsi="宋体" w:cs="宋体"/>
                <w:kern w:val="0"/>
                <w:sz w:val="24"/>
                <w:szCs w:val="24"/>
              </w:rPr>
            </w:pPr>
          </w:p>
        </w:tc>
        <w:tc>
          <w:tcPr>
            <w:tcW w:w="0" w:type="auto"/>
            <w:vMerge/>
            <w:tcBorders>
              <w:top w:val="single" w:sz="6" w:space="0" w:color="000000"/>
              <w:left w:val="nil"/>
              <w:bottom w:val="single" w:sz="6" w:space="0" w:color="000000"/>
              <w:right w:val="single" w:sz="6" w:space="0" w:color="000000"/>
            </w:tcBorders>
            <w:vAlign w:val="center"/>
          </w:tcPr>
          <w:p w:rsidR="00267A88" w:rsidRDefault="00267A88">
            <w:pPr>
              <w:widowControl/>
              <w:jc w:val="left"/>
              <w:rPr>
                <w:rFonts w:ascii="宋体" w:eastAsia="宋体" w:hAnsi="宋体" w:cs="宋体"/>
                <w:kern w:val="0"/>
                <w:sz w:val="24"/>
                <w:szCs w:val="24"/>
              </w:rPr>
            </w:pPr>
          </w:p>
        </w:tc>
        <w:tc>
          <w:tcPr>
            <w:tcW w:w="55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结果维持</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结果纠正</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其他结果</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尚未审结</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结果维持</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结果纠正</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其他结果</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尚未审结</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tcPr>
          <w:p w:rsidR="00267A88" w:rsidRDefault="00BE21F3">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r>
      <w:tr w:rsidR="00267A88">
        <w:trPr>
          <w:tblCellSpacing w:w="0" w:type="dxa"/>
        </w:trPr>
        <w:tc>
          <w:tcPr>
            <w:tcW w:w="60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sidRPr="00357575">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sidRPr="00357575">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sidRPr="00357575">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sidRPr="00357575">
              <w:rPr>
                <w:rFonts w:ascii="宋体" w:eastAsia="宋体" w:hAnsi="宋体" w:cs="宋体" w:hint="eastAsia"/>
                <w:kern w:val="0"/>
                <w:sz w:val="20"/>
                <w:szCs w:val="20"/>
              </w:rPr>
              <w:t>0</w:t>
            </w:r>
          </w:p>
        </w:tc>
        <w:tc>
          <w:tcPr>
            <w:tcW w:w="66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BE21F3" w:rsidP="00357575">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555"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BE21F3" w:rsidP="00357575">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357575" w:rsidP="00357575">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267A88" w:rsidRPr="00357575" w:rsidRDefault="00BE21F3" w:rsidP="00357575">
            <w:pPr>
              <w:widowControl/>
              <w:jc w:val="center"/>
              <w:rPr>
                <w:rFonts w:ascii="宋体" w:eastAsia="宋体" w:hAnsi="宋体" w:cs="宋体"/>
                <w:kern w:val="0"/>
                <w:sz w:val="20"/>
                <w:szCs w:val="20"/>
              </w:rPr>
            </w:pPr>
            <w:r w:rsidRPr="00357575">
              <w:rPr>
                <w:rFonts w:ascii="宋体" w:eastAsia="宋体" w:hAnsi="宋体" w:cs="宋体" w:hint="eastAsia"/>
                <w:kern w:val="0"/>
                <w:sz w:val="20"/>
                <w:szCs w:val="20"/>
              </w:rPr>
              <w:t>0</w:t>
            </w:r>
          </w:p>
        </w:tc>
      </w:tr>
    </w:tbl>
    <w:p w:rsidR="00267A88" w:rsidRPr="006B081C" w:rsidRDefault="00BE21F3">
      <w:pPr>
        <w:widowControl/>
        <w:spacing w:line="600" w:lineRule="atLeast"/>
        <w:ind w:firstLine="645"/>
        <w:rPr>
          <w:rFonts w:ascii="黑体" w:eastAsia="黑体" w:hAnsi="黑体" w:cs="宋体"/>
          <w:b/>
          <w:bCs/>
          <w:color w:val="333333"/>
          <w:kern w:val="0"/>
          <w:sz w:val="32"/>
          <w:szCs w:val="32"/>
        </w:rPr>
      </w:pPr>
      <w:r w:rsidRPr="006B081C">
        <w:rPr>
          <w:rFonts w:ascii="黑体" w:eastAsia="黑体" w:hAnsi="黑体" w:cs="宋体" w:hint="eastAsia"/>
          <w:b/>
          <w:bCs/>
          <w:color w:val="333333"/>
          <w:kern w:val="0"/>
          <w:sz w:val="32"/>
          <w:szCs w:val="32"/>
        </w:rPr>
        <w:t>五、存在的主要问题及改进情况</w:t>
      </w:r>
    </w:p>
    <w:p w:rsidR="00267A88" w:rsidRPr="006B081C" w:rsidRDefault="00BE21F3" w:rsidP="006B081C">
      <w:pPr>
        <w:ind w:firstLineChars="200" w:firstLine="640"/>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（一）存在的问题</w:t>
      </w:r>
    </w:p>
    <w:p w:rsidR="00EC319E" w:rsidRDefault="00BE21F3" w:rsidP="006B081C">
      <w:pPr>
        <w:ind w:firstLineChars="200" w:firstLine="640"/>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政府信息公开工作质量、版式创新上还需进一步提高。</w:t>
      </w:r>
    </w:p>
    <w:p w:rsidR="00267A88" w:rsidRPr="006B081C" w:rsidRDefault="00BE21F3" w:rsidP="006B081C">
      <w:pPr>
        <w:ind w:firstLineChars="200" w:firstLine="640"/>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（二）改进措施</w:t>
      </w:r>
    </w:p>
    <w:p w:rsidR="00267A88" w:rsidRPr="006B081C" w:rsidRDefault="00BE21F3" w:rsidP="006B081C">
      <w:pPr>
        <w:ind w:firstLineChars="200" w:firstLine="640"/>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1、充实信息公开内容。进一步做好公开和免予公开两类政府信息的界定，完善主动公开的政府信息目录。</w:t>
      </w:r>
    </w:p>
    <w:p w:rsidR="00267A88" w:rsidRPr="006B081C" w:rsidRDefault="00BE21F3" w:rsidP="006B081C">
      <w:pPr>
        <w:ind w:firstLineChars="200" w:firstLine="640"/>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2、增强信息公开工作能力。保证公开信息的及时、准确和全面，需要全体工作人员的共同努力。进一步加强政府信息公开内容、格式的培训，提高每一位工作人员的思想认识和工作技能，不断增强政府信息公开工作的能力。</w:t>
      </w:r>
    </w:p>
    <w:p w:rsidR="00267A88" w:rsidRPr="006B081C" w:rsidRDefault="00BE21F3" w:rsidP="006B081C">
      <w:pPr>
        <w:widowControl/>
        <w:spacing w:line="600" w:lineRule="atLeast"/>
        <w:ind w:firstLine="645"/>
        <w:rPr>
          <w:rFonts w:ascii="黑体" w:eastAsia="黑体" w:hAnsi="黑体" w:cs="宋体"/>
          <w:b/>
          <w:bCs/>
          <w:color w:val="333333"/>
          <w:kern w:val="0"/>
          <w:sz w:val="32"/>
          <w:szCs w:val="32"/>
        </w:rPr>
      </w:pPr>
      <w:r w:rsidRPr="006B081C">
        <w:rPr>
          <w:rFonts w:ascii="黑体" w:eastAsia="黑体" w:hAnsi="黑体" w:cs="宋体" w:hint="eastAsia"/>
          <w:b/>
          <w:bCs/>
          <w:color w:val="333333"/>
          <w:kern w:val="0"/>
          <w:sz w:val="32"/>
          <w:szCs w:val="32"/>
        </w:rPr>
        <w:t>六、其他需要报告的事项</w:t>
      </w:r>
    </w:p>
    <w:p w:rsidR="00267A88" w:rsidRPr="006B081C" w:rsidRDefault="00BE21F3" w:rsidP="006B081C">
      <w:pPr>
        <w:ind w:firstLineChars="200" w:firstLine="640"/>
        <w:rPr>
          <w:rFonts w:ascii="仿宋_GB2312" w:eastAsia="仿宋_GB2312" w:hAnsi="宋体" w:cs="宋体"/>
          <w:color w:val="333333"/>
          <w:kern w:val="0"/>
          <w:sz w:val="32"/>
          <w:szCs w:val="32"/>
        </w:rPr>
      </w:pPr>
      <w:r w:rsidRPr="006B081C">
        <w:rPr>
          <w:rFonts w:ascii="仿宋_GB2312" w:eastAsia="仿宋_GB2312" w:hAnsi="宋体" w:cs="宋体" w:hint="eastAsia"/>
          <w:color w:val="333333"/>
          <w:kern w:val="0"/>
          <w:sz w:val="32"/>
          <w:szCs w:val="32"/>
        </w:rPr>
        <w:t>暂无此项情况。</w:t>
      </w:r>
    </w:p>
    <w:p w:rsidR="00267A88" w:rsidRDefault="00267A88"/>
    <w:p w:rsidR="00267A88" w:rsidRDefault="00267A88"/>
    <w:p w:rsidR="00267A88" w:rsidRDefault="00267A88">
      <w:pPr>
        <w:jc w:val="center"/>
        <w:rPr>
          <w:rFonts w:ascii="仿宋_GB2312" w:eastAsia="仿宋_GB2312" w:hAnsi="微软雅黑" w:cs="宋体"/>
          <w:color w:val="333333"/>
          <w:kern w:val="0"/>
          <w:sz w:val="32"/>
          <w:szCs w:val="32"/>
        </w:rPr>
      </w:pPr>
      <w:bookmarkStart w:id="0" w:name="_GoBack"/>
      <w:bookmarkEnd w:id="0"/>
    </w:p>
    <w:sectPr w:rsidR="00267A88" w:rsidSect="00267A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03C1" w:rsidRDefault="000903C1" w:rsidP="00357575">
      <w:r>
        <w:separator/>
      </w:r>
    </w:p>
  </w:endnote>
  <w:endnote w:type="continuationSeparator" w:id="0">
    <w:p w:rsidR="000903C1" w:rsidRDefault="000903C1" w:rsidP="003575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03C1" w:rsidRDefault="000903C1" w:rsidP="00357575">
      <w:r>
        <w:separator/>
      </w:r>
    </w:p>
  </w:footnote>
  <w:footnote w:type="continuationSeparator" w:id="0">
    <w:p w:rsidR="000903C1" w:rsidRDefault="000903C1" w:rsidP="003575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344B27"/>
    <w:multiLevelType w:val="hybridMultilevel"/>
    <w:tmpl w:val="00FE744E"/>
    <w:lvl w:ilvl="0" w:tplc="317CD7E4">
      <w:start w:val="1"/>
      <w:numFmt w:val="japaneseCounting"/>
      <w:lvlText w:val="%1、"/>
      <w:lvlJc w:val="left"/>
      <w:pPr>
        <w:ind w:left="1320" w:hanging="675"/>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71441"/>
    <w:rsid w:val="00017358"/>
    <w:rsid w:val="000903C1"/>
    <w:rsid w:val="000F3807"/>
    <w:rsid w:val="002631EB"/>
    <w:rsid w:val="00267A88"/>
    <w:rsid w:val="002E633E"/>
    <w:rsid w:val="00357575"/>
    <w:rsid w:val="00452B39"/>
    <w:rsid w:val="00560A55"/>
    <w:rsid w:val="005E6949"/>
    <w:rsid w:val="006B081C"/>
    <w:rsid w:val="00932050"/>
    <w:rsid w:val="00971046"/>
    <w:rsid w:val="009A1C07"/>
    <w:rsid w:val="009F03FB"/>
    <w:rsid w:val="009F24BF"/>
    <w:rsid w:val="009F65B0"/>
    <w:rsid w:val="00BE21F3"/>
    <w:rsid w:val="00D029F6"/>
    <w:rsid w:val="00D154C9"/>
    <w:rsid w:val="00E71441"/>
    <w:rsid w:val="00EC319E"/>
    <w:rsid w:val="00F14AEC"/>
    <w:rsid w:val="293D25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A8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267A88"/>
    <w:pPr>
      <w:tabs>
        <w:tab w:val="center" w:pos="4153"/>
        <w:tab w:val="right" w:pos="8306"/>
      </w:tabs>
      <w:snapToGrid w:val="0"/>
      <w:jc w:val="left"/>
    </w:pPr>
    <w:rPr>
      <w:sz w:val="18"/>
      <w:szCs w:val="18"/>
    </w:rPr>
  </w:style>
  <w:style w:type="paragraph" w:styleId="a4">
    <w:name w:val="header"/>
    <w:basedOn w:val="a"/>
    <w:link w:val="Char0"/>
    <w:uiPriority w:val="99"/>
    <w:unhideWhenUsed/>
    <w:rsid w:val="00267A88"/>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rsid w:val="00267A88"/>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rsid w:val="00267A88"/>
    <w:rPr>
      <w:sz w:val="18"/>
      <w:szCs w:val="18"/>
    </w:rPr>
  </w:style>
  <w:style w:type="character" w:customStyle="1" w:styleId="Char">
    <w:name w:val="页脚 Char"/>
    <w:basedOn w:val="a0"/>
    <w:link w:val="a3"/>
    <w:uiPriority w:val="99"/>
    <w:rsid w:val="00267A88"/>
    <w:rPr>
      <w:sz w:val="18"/>
      <w:szCs w:val="18"/>
    </w:rPr>
  </w:style>
  <w:style w:type="paragraph" w:styleId="a6">
    <w:name w:val="List Paragraph"/>
    <w:basedOn w:val="a"/>
    <w:uiPriority w:val="99"/>
    <w:unhideWhenUsed/>
    <w:rsid w:val="00357575"/>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Pages>
  <Words>370</Words>
  <Characters>2115</Characters>
  <Application>Microsoft Office Word</Application>
  <DocSecurity>0</DocSecurity>
  <Lines>17</Lines>
  <Paragraphs>4</Paragraphs>
  <ScaleCrop>false</ScaleCrop>
  <Company/>
  <LinksUpToDate>false</LinksUpToDate>
  <CharactersWithSpaces>2481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靖安县局文秘(拟稿)</dc:creator>
  <cp:lastModifiedBy>Administrator</cp:lastModifiedBy>
  <cp:revision>11</cp:revision>
  <dcterms:created xsi:type="dcterms:W3CDTF">2021-04-29T09:28:00Z</dcterms:created>
  <dcterms:modified xsi:type="dcterms:W3CDTF">2021-04-29T10:40:00Z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