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right="0"/>
        <w:jc w:val="center"/>
        <w:rPr>
          <w:rFonts w:hint="eastAsia" w:ascii="黑体" w:hAnsi="宋体" w:eastAsia="黑体" w:cs="黑体"/>
          <w:color w:val="333333"/>
          <w:sz w:val="31"/>
          <w:szCs w:val="31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  <w:lang w:val="en-US" w:eastAsia="zh-CN"/>
        </w:rPr>
        <w:t>三爪仑乡2019年政府信息公开工作年度报告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both"/>
        <w:rPr>
          <w:rFonts w:ascii="黑体" w:hAnsi="宋体" w:eastAsia="黑体" w:cs="黑体"/>
          <w:color w:val="333333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both"/>
      </w:pPr>
      <w:r>
        <w:rPr>
          <w:rFonts w:ascii="黑体" w:hAnsi="宋体" w:eastAsia="黑体" w:cs="黑体"/>
          <w:color w:val="333333"/>
          <w:sz w:val="31"/>
          <w:szCs w:val="31"/>
          <w:shd w:val="clear" w:fill="FFFFFF"/>
        </w:rPr>
        <w:t>根据县政府有关要求，特向社会公布三爪仑乡2019年政府信息公开工作年度报告。本报告统计数据截止至2019年12月31日，如对本报告有任何疑问，请与三爪仑乡党政办公室联系，联系电话：0795—4765101。</w:t>
      </w:r>
      <w:r>
        <w:rPr>
          <w:rFonts w:hint="eastAsia" w:ascii="黑体" w:hAnsi="宋体" w:eastAsia="黑体" w:cs="黑体"/>
          <w:color w:val="333333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both"/>
      </w:pPr>
      <w:r>
        <w:rPr>
          <w:rStyle w:val="4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25" w:lineRule="atLeast"/>
        <w:ind w:left="0" w:right="0" w:firstLine="645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按照《条例》和上级工作部署要求，2019年度我乡信息公开工作在充实公开内容、丰富公开形式、建立公开长效机制，加大工作力度，取得较好的成效。主要做了以下几项工作：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（一）主动公开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我乡高度重视政府信息公开工作，对政务公开的范围、内容、形式作了进一步明确，明确界定主动公开、依申请公开和免予公开政府信息范围，规范信息发布。截止2019年12月31日，共公开各类信息21条。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（二）依申请公开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 2019年度还未接到任何单位和个人的公开申请。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（三）政府信息管理情况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三爪仑乡政务公开工作由三爪仑乡党政办公室工作在人员专门对接，分管领导审核把关，建立健全监督保障机制，确保信息公布及时准确.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（四）平台建设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靖安县人民政府信息公开网站（http://www.jxjaxzf.gov.cn/）是我乡主要信息公开平台；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（五）监督保障情况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fill="FFFFFF"/>
        </w:rPr>
        <w:t>三爪仑乡设立信息公开监督电话（0795-4765101），及时回应群众关切问题。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jc w:val="both"/>
      </w:pPr>
      <w:r>
        <w:rPr>
          <w:rStyle w:val="4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二、主动公开政府信息情况</w:t>
      </w:r>
    </w:p>
    <w:tbl>
      <w:tblPr>
        <w:tblStyle w:val="5"/>
        <w:tblW w:w="1102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1"/>
        <w:gridCol w:w="3090"/>
        <w:gridCol w:w="44"/>
        <w:gridCol w:w="1712"/>
        <w:gridCol w:w="253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102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信息内容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制作数量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公开数量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规章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规范性文件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022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信息内容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上一年项目数量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本年增/减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行政许可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其他对外管理服务事项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022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信息内容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上一年项目数量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本年增/减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行政处罚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行政强制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022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信息内容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上一年项目数量</w:t>
            </w:r>
          </w:p>
        </w:tc>
        <w:tc>
          <w:tcPr>
            <w:tcW w:w="4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行政事业性收费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4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022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信息内容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采购项目数量</w:t>
            </w:r>
          </w:p>
        </w:tc>
        <w:tc>
          <w:tcPr>
            <w:tcW w:w="4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4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政府集中采购</w:t>
            </w:r>
          </w:p>
        </w:tc>
        <w:tc>
          <w:tcPr>
            <w:tcW w:w="313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4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/>
        <w:jc w:val="both"/>
      </w:pPr>
      <w:r>
        <w:rPr>
          <w:rFonts w:hint="eastAsia" w:ascii="宋体" w:hAnsi="宋体" w:eastAsia="宋体" w:cs="宋体"/>
          <w:color w:val="333333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both"/>
      </w:pPr>
      <w:r>
        <w:rPr>
          <w:rStyle w:val="4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三、收到和处理政府信息公开申请情况</w:t>
      </w:r>
    </w:p>
    <w:tbl>
      <w:tblPr>
        <w:tblStyle w:val="5"/>
        <w:tblW w:w="90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855"/>
        <w:gridCol w:w="2085"/>
        <w:gridCol w:w="810"/>
        <w:gridCol w:w="750"/>
        <w:gridCol w:w="750"/>
        <w:gridCol w:w="810"/>
        <w:gridCol w:w="975"/>
        <w:gridCol w:w="720"/>
        <w:gridCol w:w="70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520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400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ascii="楷体" w:hAnsi="楷体" w:eastAsia="楷体" w:cs="楷体"/>
                <w:sz w:val="19"/>
                <w:szCs w:val="19"/>
              </w:rPr>
              <w:t>（一）予以公开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（三）不予公开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1.属于国家秘密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2.其他法律行政法规禁止公开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3.危及“三安全一稳定”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4.保护第三方合法权益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5.属于三类内部事务信息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6.属于四类过程性信息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7.属于行政执法案卷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8.属于行政查询事项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（四）无法提供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1.本机关不掌握相关政府信息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2.没有现成信息需要另行制作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3.补正后申请内容仍不明确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（五）不予处理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1.信访举报投诉类申请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2.重复申请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3.要求提供公开出版物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4.无正当理由大量反复申请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（六）其他处理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（七）总计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5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/>
        <w:jc w:val="both"/>
      </w:pPr>
      <w:r>
        <w:rPr>
          <w:rStyle w:val="4"/>
          <w:rFonts w:ascii="仿宋_GB2312" w:hAnsi="仿宋_GB2312" w:eastAsia="仿宋_GB2312" w:cs="仿宋_GB2312"/>
          <w:color w:val="333333"/>
          <w:sz w:val="31"/>
          <w:szCs w:val="31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both"/>
      </w:pPr>
      <w:r>
        <w:rPr>
          <w:rFonts w:hint="eastAsia" w:ascii="宋体" w:hAnsi="宋体" w:eastAsia="宋体" w:cs="宋体"/>
          <w:color w:val="333333"/>
          <w:sz w:val="22"/>
          <w:szCs w:val="22"/>
          <w:shd w:val="clear" w:fill="FFFFFF"/>
        </w:rPr>
        <w:t> </w:t>
      </w:r>
    </w:p>
    <w:tbl>
      <w:tblPr>
        <w:tblStyle w:val="5"/>
        <w:tblW w:w="90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0 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jc w:val="both"/>
      </w:pPr>
      <w:r>
        <w:rPr>
          <w:rStyle w:val="4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  五、存在的主要问题及改进情况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虽然我乡政府信息公开工作在诸多方面有了较大的进步，但与公众的需求还存在差距，公开内容的及时性、全面性以及公开形式的便民性等都还需要在今后工作中改进。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一是部分主动公开的信息内容还不够完善，部分信息的公开还不够及时，政府信息咨询服务功能还需要进一步完善。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二是信息公开形式还需要进一步丰富，信息公开程度还需要进一步拓展，要进一步加强宣传、扩大应用。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三是信息公开的工作人员的业务素质和能力还需要进一步提高。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为使我乡信息公开工作得到进一步完善，促进我乡信息公开特色化、完整化，我乡决定加强以下几个方面的工作：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1、统一思想、提高认识。坚定不移地做好政府信息公开工作，把其作为服务社会、服务群众的重要途径。做到机构健全、制度完善、责任到人，建立起各负其责、运转协调的信息公开长效机制。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2、提升政府信息公开水平。提升政府信息公开服务水平，进一步完善和拓展政府信息公开的内容及形式，积极探索政府信息公开方式、方法。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3、完善政府政务信息公开监督、考核机制，确保公开信息准确及时。进一步规范细化政府信息公开工作检查考核制度。严格按照政府信息公开审核制度，落实审核责任，把好政府信息公开的质量关。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Style w:val="4"/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六、其他需要报告的事项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fill="FFFFFF"/>
        </w:rPr>
        <w:t> 我乡没有其他需要报告的事项。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575"/>
        <w:jc w:val="both"/>
      </w:pPr>
      <w:r>
        <w:rPr>
          <w:rFonts w:hint="eastAsia" w:ascii="黑体" w:hAnsi="宋体" w:eastAsia="黑体" w:cs="黑体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575"/>
        <w:jc w:val="both"/>
      </w:pPr>
      <w:r>
        <w:rPr>
          <w:rFonts w:hint="eastAsia" w:ascii="黑体" w:hAnsi="宋体" w:eastAsia="黑体" w:cs="黑体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75"/>
        <w:jc w:val="both"/>
      </w:pPr>
      <w:r>
        <w:rPr>
          <w:rFonts w:hint="eastAsia" w:ascii="黑体" w:hAnsi="宋体" w:eastAsia="黑体" w:cs="黑体"/>
          <w:sz w:val="30"/>
          <w:szCs w:val="30"/>
          <w:shd w:val="clear" w:fill="FFFFFF"/>
        </w:rPr>
        <w:t>                          三爪仑乡人民政府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800"/>
        <w:jc w:val="both"/>
      </w:pPr>
      <w:r>
        <w:rPr>
          <w:rFonts w:hint="eastAsia" w:ascii="黑体" w:hAnsi="宋体" w:eastAsia="黑体" w:cs="黑体"/>
          <w:sz w:val="30"/>
          <w:szCs w:val="30"/>
        </w:rPr>
        <w:t>                            2020年1月14日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154ED"/>
    <w:rsid w:val="206957EB"/>
    <w:rsid w:val="2A11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潮州市湘桥区机关及下属单位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2021-04-29T12:26:00Z</dcterms:created>
  <dc:creator>Administrator</dc:creator>
  <cp:lastModifiedBy>Administrator</cp:lastModifiedBy>
  <dcterms:modified xsi:type="dcterms:W3CDTF">2021-04-29T12:27:27Z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