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CD41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9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11E57B45">
      <w:pPr>
        <w:tabs>
          <w:tab w:val="left" w:pos="354"/>
        </w:tabs>
        <w:bidi w:val="0"/>
        <w:jc w:val="left"/>
        <w:rPr>
          <w:rFonts w:hint="eastAsia" w:eastAsia="宋体"/>
          <w:lang w:eastAsia="zh-CN"/>
        </w:rPr>
        <w:sectPr>
          <w:footerReference r:id="rId3" w:type="default"/>
          <w:pgSz w:w="11906" w:h="16838"/>
          <w:pgMar w:top="2098" w:right="1587" w:bottom="1984" w:left="1587" w:header="851" w:footer="1701" w:gutter="0"/>
          <w:pgNumType w:fmt="decimal" w:start="1"/>
          <w:cols w:space="425" w:num="1"/>
          <w:docGrid w:type="lines" w:linePitch="312" w:charSpace="0"/>
        </w:sectPr>
      </w:pPr>
    </w:p>
    <w:p w14:paraId="6FEC9928">
      <w:pPr>
        <w:pStyle w:val="3"/>
        <w:jc w:val="left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附件1</w:t>
      </w:r>
    </w:p>
    <w:p w14:paraId="3E142957">
      <w:pPr>
        <w:pStyle w:val="3"/>
        <w:jc w:val="center"/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 w:bidi="ar-SA"/>
        </w:rPr>
        <w:t>靖安县2025年中央（第二批）财政衔接乡村振兴补助资金分配表</w:t>
      </w:r>
    </w:p>
    <w:tbl>
      <w:tblPr>
        <w:tblStyle w:val="6"/>
        <w:tblpPr w:leftFromText="180" w:rightFromText="180" w:vertAnchor="text" w:horzAnchor="page" w:tblpXSpec="center" w:tblpY="334"/>
        <w:tblOverlap w:val="never"/>
        <w:tblW w:w="121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6"/>
        <w:gridCol w:w="1766"/>
        <w:gridCol w:w="1884"/>
        <w:gridCol w:w="2173"/>
        <w:gridCol w:w="2027"/>
        <w:gridCol w:w="2520"/>
      </w:tblGrid>
      <w:tr w14:paraId="5DA0C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4E83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</w:t>
            </w:r>
          </w:p>
        </w:tc>
        <w:tc>
          <w:tcPr>
            <w:tcW w:w="17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EA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4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C0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巩固拓展脱贫攻坚成果和乡村振兴任务</w:t>
            </w:r>
          </w:p>
        </w:tc>
        <w:tc>
          <w:tcPr>
            <w:tcW w:w="4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D9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少数民族发展任务</w:t>
            </w:r>
          </w:p>
        </w:tc>
      </w:tr>
      <w:tr w14:paraId="6CC40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9551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1D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2A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产业奖补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42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帮扶专岗（7-12月）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CC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产业扶持项目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887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乡村建设</w:t>
            </w:r>
          </w:p>
        </w:tc>
      </w:tr>
      <w:tr w14:paraId="75D57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  <w:jc w:val="center"/>
        </w:trPr>
        <w:tc>
          <w:tcPr>
            <w:tcW w:w="17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BFE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7A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FC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支出功能科目列2130505生产发展、经济分类科目列30310个人农业生产补贴、政府经济科目列50903个人农业生产补贴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B1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支出功能科目列2130599其他巩固脱贫衔接乡村振兴支出、经济分类科目列30399其他对个人和家庭的补助、政府经济科目列50999其他对个人和家庭的补助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4A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支出功能科目列2130505生产发展、经济分类科目列30310个人农业生产补贴、政府经济科目列50903个人农业生产补贴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041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支出功能科目列2130504农村基础设施建设、经济分类科目列31005基础设施建设、政府经济科目列50302基础设施建设</w:t>
            </w:r>
          </w:p>
        </w:tc>
      </w:tr>
      <w:tr w14:paraId="62339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8DC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中源乡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29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12.48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3A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F9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12.48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AFF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523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130CF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55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官庄镇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32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25.44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2C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1C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25.44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8A2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C4DB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127FF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CC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璪都镇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D6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2.64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A8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AE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2.64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94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3E9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795EB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EC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高湖镇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47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6.83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2E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36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6.83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75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70F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13A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95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水口乡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36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4.02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89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FF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4.02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AB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F10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13C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FA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宝峰镇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B0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A8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1D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60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85C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804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8F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香田乡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C0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2.16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7C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4A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2.16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E1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BB0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620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65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雷公尖乡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48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52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31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8E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974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B1D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62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仁首镇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75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30.67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D0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C4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10.67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A8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9B9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1FE85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C6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双溪镇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BC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5.88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0A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E2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5.88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F2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5DC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6AB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59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三爪仑乡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DB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2.52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97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31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2.52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26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109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097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E99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451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47.2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C1E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FEC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CCE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442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BF1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0CE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1FC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7BD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47.2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800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80.8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4E9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C28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</w:tbl>
    <w:p w14:paraId="4EE462CA">
      <w:pPr>
        <w:pStyle w:val="3"/>
        <w:jc w:val="left"/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附件2</w:t>
      </w:r>
    </w:p>
    <w:p w14:paraId="39466454">
      <w:pPr>
        <w:pStyle w:val="3"/>
        <w:jc w:val="center"/>
        <w:rPr>
          <w:rFonts w:hint="eastAsia" w:hAnsi="宋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 w:bidi="ar-SA"/>
        </w:rPr>
        <w:t>靖安县2025年中央（第二批）财政衔接补助资金项目计划表</w:t>
      </w:r>
    </w:p>
    <w:p w14:paraId="6886D344">
      <w:pPr>
        <w:pStyle w:val="3"/>
        <w:rPr>
          <w:rFonts w:hint="eastAsia" w:hAnsi="宋体"/>
          <w:sz w:val="18"/>
          <w:szCs w:val="18"/>
        </w:rPr>
      </w:pPr>
    </w:p>
    <w:tbl>
      <w:tblPr>
        <w:tblStyle w:val="6"/>
        <w:tblW w:w="145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"/>
        <w:gridCol w:w="435"/>
        <w:gridCol w:w="719"/>
        <w:gridCol w:w="510"/>
        <w:gridCol w:w="416"/>
        <w:gridCol w:w="619"/>
        <w:gridCol w:w="452"/>
        <w:gridCol w:w="695"/>
        <w:gridCol w:w="749"/>
        <w:gridCol w:w="799"/>
        <w:gridCol w:w="451"/>
        <w:gridCol w:w="288"/>
        <w:gridCol w:w="322"/>
        <w:gridCol w:w="1995"/>
        <w:gridCol w:w="455"/>
        <w:gridCol w:w="527"/>
        <w:gridCol w:w="451"/>
        <w:gridCol w:w="451"/>
        <w:gridCol w:w="434"/>
        <w:gridCol w:w="534"/>
        <w:gridCol w:w="2178"/>
        <w:gridCol w:w="440"/>
        <w:gridCol w:w="283"/>
      </w:tblGrid>
      <w:tr w14:paraId="25190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6F964B5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序号</w:t>
            </w:r>
          </w:p>
        </w:tc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65B25C6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乡镇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C8AC0B6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项目名称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ABCAB5C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项目</w:t>
            </w:r>
          </w:p>
          <w:p w14:paraId="684886EF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类别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B91CFFE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建设</w:t>
            </w:r>
          </w:p>
          <w:p w14:paraId="298EE284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性质</w:t>
            </w: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1CC927C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实施地点</w:t>
            </w:r>
          </w:p>
        </w:tc>
        <w:tc>
          <w:tcPr>
            <w:tcW w:w="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4FD947C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规划</w:t>
            </w:r>
          </w:p>
          <w:p w14:paraId="0A07FF7B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年度</w:t>
            </w:r>
          </w:p>
        </w:tc>
        <w:tc>
          <w:tcPr>
            <w:tcW w:w="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0B3982C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责任单位</w:t>
            </w:r>
          </w:p>
        </w:tc>
        <w:tc>
          <w:tcPr>
            <w:tcW w:w="2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80CE038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资金规模及筹资方式</w:t>
            </w:r>
          </w:p>
        </w:tc>
        <w:tc>
          <w:tcPr>
            <w:tcW w:w="774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9B56C8B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绩效目标</w:t>
            </w:r>
          </w:p>
        </w:tc>
      </w:tr>
      <w:tr w14:paraId="1C930F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97FB774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61BDB62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DF16002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B7B2516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CEE4EA1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728E1A4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D9D3190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1339901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B8139AB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总投资</w:t>
            </w:r>
          </w:p>
        </w:tc>
        <w:tc>
          <w:tcPr>
            <w:tcW w:w="7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D984934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其中：</w:t>
            </w:r>
          </w:p>
          <w:p w14:paraId="198FFFD8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财政衔接资金</w:t>
            </w:r>
          </w:p>
        </w:tc>
        <w:tc>
          <w:tcPr>
            <w:tcW w:w="4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67DF2AD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部门或行业投入资金</w:t>
            </w:r>
          </w:p>
        </w:tc>
        <w:tc>
          <w:tcPr>
            <w:tcW w:w="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F18A8B9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群众自筹资金</w:t>
            </w:r>
          </w:p>
        </w:tc>
        <w:tc>
          <w:tcPr>
            <w:tcW w:w="3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8409EE4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其它资金</w:t>
            </w:r>
          </w:p>
        </w:tc>
        <w:tc>
          <w:tcPr>
            <w:tcW w:w="29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ADE7DF3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产出指标</w:t>
            </w:r>
          </w:p>
        </w:tc>
        <w:tc>
          <w:tcPr>
            <w:tcW w:w="40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2418051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效益指标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3169ED9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满意度指标</w:t>
            </w:r>
          </w:p>
        </w:tc>
        <w:tc>
          <w:tcPr>
            <w:tcW w:w="2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513076F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群众是否参与</w:t>
            </w:r>
          </w:p>
        </w:tc>
      </w:tr>
      <w:tr w14:paraId="6B7932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F08DB77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563F0DC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1E45D47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06137A5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3348DBE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5D9C254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EAF018A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933D06F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3A16AB0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0672845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ED65831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0B75510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5195F98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1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80BEB72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数量指标（建设内容、建设规模）</w:t>
            </w:r>
          </w:p>
        </w:tc>
        <w:tc>
          <w:tcPr>
            <w:tcW w:w="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446E17D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质量指标（合格）</w:t>
            </w:r>
          </w:p>
        </w:tc>
        <w:tc>
          <w:tcPr>
            <w:tcW w:w="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115C39A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时效指标（时间进度）</w:t>
            </w: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082B7BE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脱贫户及监测对象</w:t>
            </w:r>
          </w:p>
        </w:tc>
        <w:tc>
          <w:tcPr>
            <w:tcW w:w="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E6F6C9D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一般农户</w:t>
            </w:r>
          </w:p>
        </w:tc>
        <w:tc>
          <w:tcPr>
            <w:tcW w:w="21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729D18F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带动机制</w:t>
            </w:r>
          </w:p>
        </w:tc>
        <w:tc>
          <w:tcPr>
            <w:tcW w:w="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95805BD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项目受益对象</w:t>
            </w:r>
          </w:p>
        </w:tc>
        <w:tc>
          <w:tcPr>
            <w:tcW w:w="2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36AC5F6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</w:tr>
      <w:tr w14:paraId="0BDC71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  <w:jc w:val="center"/>
        </w:trPr>
        <w:tc>
          <w:tcPr>
            <w:tcW w:w="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C9CED1A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557E3D0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201EE80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C68CEA6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A3B44AE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4488CA5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CA5419D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F42DEB7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C34140F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B40D16A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7DD40E9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8E9A07B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08A207C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3336EF2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B78545A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A4271FC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0F10948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户数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5FCFEEB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人数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7A1899D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户数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C593838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  <w:t>人数</w:t>
            </w:r>
          </w:p>
        </w:tc>
        <w:tc>
          <w:tcPr>
            <w:tcW w:w="21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AE1F614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15EBDB4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492D860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</w:rPr>
            </w:pPr>
          </w:p>
        </w:tc>
      </w:tr>
      <w:tr w14:paraId="254552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2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C5B00B6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A9C5FFA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靖安县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482B479E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帮扶专岗补助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0D1A409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就业项目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BCEF2B5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B6E51B7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中源乡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E2B2983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26B2B52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靖安县农业农村局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77127F4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160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EB20831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80.8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3B8D233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6B1D5F3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BE2601B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54082A4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对脱贫及监测户帮扶专岗对象约662人进行补助（第一批中央资金已安排2025年1-6月补助，按每人200元/月安排给乡镇统筹使用）此次安排的80.88万元，分配给双溪镇5.88万元，香田乡2.16万元，水口乡4.08万元，雷公尖乡0.72万元，仁首镇10.68万元，高湖镇6.84万元，宝峰镇7.44万元，三爪仑乡2.52万元，璪都镇2.64万元，官庄镇25.44万元，中源乡12.48万元。）此次中央第二批安排2025年7-12月补助，按每人200元/月安排给乡镇统筹使用）此次安排的80.88万元，分配给双溪镇5.88万元，香田乡2.16万元，水口乡4.02万元，雷公尖乡0.72万元，仁首镇10.67万元，高湖镇6.83万元，宝峰镇7.44万元，三爪仑乡2.52万元，璪都镇2.64万元，官庄镇25.44万元，中源乡12.48万元。）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7CE9910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C212011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2024年1-12月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BC90DD8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662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3DA7F47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662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DF84D73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FB798CB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B559D89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根据制订的就业帮扶专岗管理办法，为安排的帮扶专岗提供工资补助 ，实现弱劳力在当地实现就业。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53867B0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56DD470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6B87E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05E1A10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F176A1D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靖安县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B5A0DA6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产业奖补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7479E16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135EC5D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79737C5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靖安县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52432AF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303FB44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靖安县农业农村局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AA0FA3A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210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18D2A26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47.2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BAD1082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242F564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3268837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D49A4B7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对脱贫及监测对象、带贫助农增收经营主体等，根据产业奖补方案进行奖励、补助。脱贫及监测对象户补助上限为7000元。（第一批中央已先安排99.12万元，此次从中央第二批资金追加安排47.2万元），共计安排146.32万元。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E054090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E20CDE7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2024年1-12月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B63DAD3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2143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F3F92D5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5494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7F84220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D7E5B29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13A81C3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根据制订的产业奖补办法，为脱贫及监测对象、带贫经营主体提供产业奖补 ，增强其自主发展产业的能力。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C187A32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060E19F3">
            <w:pPr>
              <w:adjustRightInd w:val="0"/>
              <w:spacing w:line="176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2D7262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2FE5AA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4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2639A1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仁首镇</w:t>
            </w:r>
          </w:p>
        </w:tc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AF93E2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棠港村云岭至娥公洞水库道路硬化项目（少数民族村组项目）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A64D93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乡村建设行动项目</w:t>
            </w:r>
          </w:p>
        </w:tc>
        <w:tc>
          <w:tcPr>
            <w:tcW w:w="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B3E9BD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8EA58B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棠港村娥公洞</w:t>
            </w:r>
          </w:p>
        </w:tc>
        <w:tc>
          <w:tcPr>
            <w:tcW w:w="4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BDFB63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2025年</w:t>
            </w:r>
          </w:p>
        </w:tc>
        <w:tc>
          <w:tcPr>
            <w:tcW w:w="6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C728F6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棠港村委会</w:t>
            </w:r>
          </w:p>
        </w:tc>
        <w:tc>
          <w:tcPr>
            <w:tcW w:w="7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B213AD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79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E3BF19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F81657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81ACD0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E5B679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770D77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棠港村云岭组至娥公洞水库道路硬化，路基铺设，铺设涵管，路肩铺设，长度0.37公里，宽3.2 米、厚度18厘米。（省级第二批排少数民族发展资金5万元，此次从追加安排中央第二批少数民族发展资金安排5万元），共计安排10万元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48DAB1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F822E1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2025年1月-12月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044841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218DF7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28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FE5CF2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28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0225F8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86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C89160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该项目可长期使用，可方便少数民族村组群众生产生活，实施后可保障群众方便农田耕种及山林经营运输和水库安全管护，预计当地群众满意度可达95%以上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0292EB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D64455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05611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  <w:jc w:val="center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5F5CBD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4EA587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仁首镇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2B9A3F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仁首镇新建农副产品生产加工车间项目（石下等村联建）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1BF587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产业发展项目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EB8B07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新建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43521E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石下村楼下组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28A744B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2025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960972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石下村等委会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6C704E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120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3CA908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15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D90C46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D680F1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34E2192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363129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新建农产品加工车间1000平方（钢架结构）含土地平整、挡土墙等配套设施（第一批省级安排30万元，此次中央安排石下村发展村集体经济50万元，第二批省级发展村集体经济资金9万元给石下村，此次追加安排中央第二批少数民族发展资金15万元，累计安排104万元。</w:t>
            </w: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A9A901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合格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F66D96A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2025年1月-12月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B2BDDA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4F3B7B6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15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56EB6BF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7F6C5435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45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E5BA9F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该项目实施后将承包给第三方进行运营，可以增强靖安白茶产业发展，带动周边脱贫户、监测户、一般农户在车间务工，增加家庭收入。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1CDB4CE8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95%以上</w:t>
            </w: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1" w:type="dxa"/>
              <w:right w:w="11" w:type="dxa"/>
            </w:tcMar>
            <w:vAlign w:val="center"/>
          </w:tcPr>
          <w:p w14:paraId="6F49817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是</w:t>
            </w:r>
          </w:p>
        </w:tc>
      </w:tr>
      <w:tr w14:paraId="2ACD15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2042C94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合计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636741E2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4790D1B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077200D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4F0A05B4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716EF88E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1DF4D1F9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510C9B95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500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7343A080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148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2A69224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776C67D0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786F015C">
            <w:pPr>
              <w:adjustRightInd w:val="0"/>
              <w:spacing w:line="176" w:lineRule="exact"/>
              <w:jc w:val="center"/>
              <w:rPr>
                <w:rFonts w:hint="default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794421E1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61D7622D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14E1C9D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3A662C06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2824</w:t>
            </w:r>
          </w:p>
        </w:tc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722C8C1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6199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4E804EF0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58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7BBF1B7C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  <w:t>131</w:t>
            </w:r>
          </w:p>
        </w:tc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3444AA53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6E65C7AB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11" w:type="dxa"/>
              <w:right w:w="11" w:type="dxa"/>
            </w:tcMar>
            <w:vAlign w:val="center"/>
          </w:tcPr>
          <w:p w14:paraId="02E7E457">
            <w:pPr>
              <w:adjustRightInd w:val="0"/>
              <w:spacing w:line="176" w:lineRule="exact"/>
              <w:jc w:val="center"/>
              <w:rPr>
                <w:rFonts w:hint="eastAsia" w:ascii="黑体" w:hAnsi="宋体" w:eastAsia="黑体"/>
                <w:bCs/>
                <w:color w:val="000000"/>
                <w:spacing w:val="-10"/>
                <w:kern w:val="0"/>
                <w:sz w:val="15"/>
                <w:szCs w:val="15"/>
                <w:lang w:val="en-US" w:eastAsia="zh-CN"/>
              </w:rPr>
            </w:pPr>
          </w:p>
        </w:tc>
      </w:tr>
    </w:tbl>
    <w:p w14:paraId="264A7C4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hAnsi="宋体"/>
          <w:b/>
          <w:bCs/>
          <w:sz w:val="44"/>
          <w:szCs w:val="44"/>
        </w:rPr>
        <w:sectPr>
          <w:headerReference r:id="rId4" w:type="default"/>
          <w:footerReference r:id="rId5" w:type="default"/>
          <w:pgSz w:w="16838" w:h="11906" w:orient="landscape"/>
          <w:pgMar w:top="1587" w:right="2098" w:bottom="1587" w:left="1984" w:header="851" w:footer="1304" w:gutter="0"/>
          <w:pgNumType w:fmt="decimal" w:start="3"/>
          <w:cols w:space="425" w:num="1"/>
          <w:docGrid w:type="lines" w:linePitch="312" w:charSpace="0"/>
        </w:sectPr>
      </w:pPr>
    </w:p>
    <w:p w14:paraId="03122E2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hAnsi="宋体"/>
          <w:b/>
          <w:bCs/>
          <w:sz w:val="44"/>
          <w:szCs w:val="44"/>
        </w:rPr>
      </w:pPr>
    </w:p>
    <w:p w14:paraId="79AD7B3C">
      <w:pPr>
        <w:bidi w:val="0"/>
        <w:rPr>
          <w:rFonts w:hint="eastAsia"/>
        </w:rPr>
      </w:pPr>
    </w:p>
    <w:p w14:paraId="684D7F82">
      <w:pPr>
        <w:bidi w:val="0"/>
        <w:rPr>
          <w:rFonts w:hint="eastAsia"/>
        </w:rPr>
      </w:pPr>
    </w:p>
    <w:p w14:paraId="393E4594">
      <w:pPr>
        <w:bidi w:val="0"/>
        <w:rPr>
          <w:rFonts w:hint="eastAsia"/>
        </w:rPr>
      </w:pPr>
    </w:p>
    <w:p w14:paraId="26042454">
      <w:pPr>
        <w:bidi w:val="0"/>
        <w:rPr>
          <w:rFonts w:hint="eastAsia"/>
        </w:rPr>
      </w:pPr>
    </w:p>
    <w:p w14:paraId="742EA0D1">
      <w:pPr>
        <w:bidi w:val="0"/>
        <w:rPr>
          <w:rFonts w:hint="eastAsia"/>
        </w:rPr>
      </w:pPr>
    </w:p>
    <w:p w14:paraId="40E38717">
      <w:pPr>
        <w:bidi w:val="0"/>
        <w:rPr>
          <w:rFonts w:hint="eastAsia"/>
        </w:rPr>
      </w:pPr>
    </w:p>
    <w:p w14:paraId="457A8C55">
      <w:pPr>
        <w:bidi w:val="0"/>
        <w:rPr>
          <w:rFonts w:hint="eastAsia"/>
        </w:rPr>
      </w:pPr>
    </w:p>
    <w:p w14:paraId="667FB141">
      <w:pPr>
        <w:bidi w:val="0"/>
        <w:rPr>
          <w:rFonts w:hint="eastAsia"/>
        </w:rPr>
      </w:pPr>
    </w:p>
    <w:p w14:paraId="7815358C">
      <w:pPr>
        <w:bidi w:val="0"/>
        <w:rPr>
          <w:rFonts w:hint="eastAsia"/>
        </w:rPr>
      </w:pPr>
    </w:p>
    <w:p w14:paraId="385C2D45">
      <w:pPr>
        <w:bidi w:val="0"/>
        <w:rPr>
          <w:rFonts w:hint="eastAsia"/>
        </w:rPr>
      </w:pPr>
    </w:p>
    <w:p w14:paraId="38B127D4">
      <w:pPr>
        <w:bidi w:val="0"/>
        <w:rPr>
          <w:rFonts w:hint="eastAsia"/>
        </w:rPr>
      </w:pPr>
    </w:p>
    <w:p w14:paraId="30DFF60E">
      <w:pPr>
        <w:bidi w:val="0"/>
        <w:rPr>
          <w:rFonts w:hint="eastAsia"/>
        </w:rPr>
      </w:pPr>
    </w:p>
    <w:p w14:paraId="45FED4E3">
      <w:pPr>
        <w:bidi w:val="0"/>
        <w:rPr>
          <w:rFonts w:hint="eastAsia"/>
        </w:rPr>
      </w:pPr>
    </w:p>
    <w:p w14:paraId="08FEF7D7">
      <w:pPr>
        <w:bidi w:val="0"/>
        <w:rPr>
          <w:rFonts w:hint="eastAsia"/>
        </w:rPr>
      </w:pPr>
    </w:p>
    <w:p w14:paraId="4127C536">
      <w:pPr>
        <w:bidi w:val="0"/>
        <w:rPr>
          <w:rFonts w:hint="eastAsia"/>
        </w:rPr>
      </w:pPr>
    </w:p>
    <w:p w14:paraId="3CD2F29F">
      <w:pPr>
        <w:bidi w:val="0"/>
        <w:rPr>
          <w:rFonts w:hint="eastAsia"/>
        </w:rPr>
      </w:pPr>
    </w:p>
    <w:p w14:paraId="44C4395F">
      <w:pPr>
        <w:bidi w:val="0"/>
        <w:rPr>
          <w:rFonts w:hint="eastAsia"/>
        </w:rPr>
      </w:pPr>
    </w:p>
    <w:p w14:paraId="4FE629E5">
      <w:pPr>
        <w:bidi w:val="0"/>
        <w:rPr>
          <w:rFonts w:hint="eastAsia"/>
        </w:rPr>
      </w:pPr>
    </w:p>
    <w:p w14:paraId="7055AAD7">
      <w:pPr>
        <w:bidi w:val="0"/>
        <w:rPr>
          <w:rFonts w:hint="eastAsia"/>
        </w:rPr>
      </w:pPr>
    </w:p>
    <w:p w14:paraId="734CAFB0">
      <w:pPr>
        <w:bidi w:val="0"/>
        <w:rPr>
          <w:rFonts w:hint="eastAsia"/>
        </w:rPr>
      </w:pPr>
    </w:p>
    <w:p w14:paraId="1249C073">
      <w:pPr>
        <w:bidi w:val="0"/>
        <w:rPr>
          <w:rFonts w:hint="eastAsia"/>
        </w:rPr>
      </w:pPr>
    </w:p>
    <w:p w14:paraId="1895A8A2">
      <w:pPr>
        <w:bidi w:val="0"/>
        <w:rPr>
          <w:rFonts w:hint="eastAsia"/>
        </w:rPr>
      </w:pPr>
    </w:p>
    <w:p w14:paraId="04B26F90">
      <w:pPr>
        <w:bidi w:val="0"/>
        <w:rPr>
          <w:rFonts w:hint="eastAsia"/>
        </w:rPr>
      </w:pPr>
    </w:p>
    <w:p w14:paraId="2A3007E1">
      <w:pPr>
        <w:bidi w:val="0"/>
        <w:rPr>
          <w:rFonts w:hint="eastAsia"/>
        </w:rPr>
      </w:pPr>
    </w:p>
    <w:p w14:paraId="2D8F2642">
      <w:pPr>
        <w:bidi w:val="0"/>
        <w:rPr>
          <w:rFonts w:hint="eastAsia"/>
        </w:rPr>
      </w:pPr>
    </w:p>
    <w:p w14:paraId="71A19B67">
      <w:pPr>
        <w:bidi w:val="0"/>
        <w:rPr>
          <w:rFonts w:hint="eastAsia"/>
        </w:rPr>
      </w:pPr>
    </w:p>
    <w:p w14:paraId="29D55BDE">
      <w:pPr>
        <w:bidi w:val="0"/>
        <w:rPr>
          <w:rFonts w:hint="eastAsia"/>
        </w:rPr>
      </w:pPr>
    </w:p>
    <w:p w14:paraId="7A1E3098">
      <w:pPr>
        <w:bidi w:val="0"/>
        <w:rPr>
          <w:rFonts w:hint="eastAsia"/>
        </w:rPr>
      </w:pPr>
    </w:p>
    <w:p w14:paraId="12EEBB58">
      <w:pPr>
        <w:bidi w:val="0"/>
        <w:rPr>
          <w:rFonts w:hint="eastAsia"/>
        </w:rPr>
      </w:pPr>
    </w:p>
    <w:p w14:paraId="084709CC">
      <w:pPr>
        <w:bidi w:val="0"/>
        <w:rPr>
          <w:rFonts w:hint="eastAsia"/>
        </w:rPr>
      </w:pPr>
    </w:p>
    <w:p w14:paraId="5DAAB05E">
      <w:pPr>
        <w:bidi w:val="0"/>
        <w:rPr>
          <w:rFonts w:hint="eastAsia"/>
        </w:rPr>
      </w:pPr>
    </w:p>
    <w:p w14:paraId="05EB4B93">
      <w:pPr>
        <w:bidi w:val="0"/>
        <w:ind w:firstLine="400" w:firstLineChars="0"/>
        <w:jc w:val="left"/>
        <w:rPr>
          <w:rFonts w:hint="eastAsia"/>
        </w:rPr>
      </w:pPr>
      <w:bookmarkStart w:id="0" w:name="_GoBack"/>
      <w:bookmarkEnd w:id="0"/>
    </w:p>
    <w:sectPr>
      <w:headerReference r:id="rId6" w:type="default"/>
      <w:footerReference r:id="rId7" w:type="default"/>
      <w:pgSz w:w="11906" w:h="16838"/>
      <w:pgMar w:top="2098" w:right="1587" w:bottom="1984" w:left="1587" w:header="851" w:footer="1701" w:gutter="0"/>
      <w:pgNumType w:fmt="decimal" w:start="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F1D9365-70E2-45FE-9ADD-88A1345BEC5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EFC7119-91D3-4852-9413-73EBE6D2D3A5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C9C1788-631A-4CEB-9B7B-C23F5CFB9D22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0C700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68987E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68987E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1B53DE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16B22E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16B22E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35848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39DAD1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>6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39DAD1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>6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5A605"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7A8983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0ZTc2NWQ2ZDJhZTcyMzY2YzdmYjllNWI5OWExMDAifQ=="/>
  </w:docVars>
  <w:rsids>
    <w:rsidRoot w:val="22D83C3E"/>
    <w:rsid w:val="01676988"/>
    <w:rsid w:val="0B0E1B37"/>
    <w:rsid w:val="105B79B8"/>
    <w:rsid w:val="107F043A"/>
    <w:rsid w:val="10EF39D1"/>
    <w:rsid w:val="11655265"/>
    <w:rsid w:val="1190028D"/>
    <w:rsid w:val="119C242D"/>
    <w:rsid w:val="12044318"/>
    <w:rsid w:val="12076D43"/>
    <w:rsid w:val="12CB38BB"/>
    <w:rsid w:val="156273C3"/>
    <w:rsid w:val="16D7054F"/>
    <w:rsid w:val="1754655B"/>
    <w:rsid w:val="179F160C"/>
    <w:rsid w:val="19695CC4"/>
    <w:rsid w:val="19EA2CB8"/>
    <w:rsid w:val="1ADE34EC"/>
    <w:rsid w:val="20472EC1"/>
    <w:rsid w:val="22D83C3E"/>
    <w:rsid w:val="275F23F3"/>
    <w:rsid w:val="28567A0B"/>
    <w:rsid w:val="28EC3B07"/>
    <w:rsid w:val="2C1413EC"/>
    <w:rsid w:val="2D900F47"/>
    <w:rsid w:val="2FD835AA"/>
    <w:rsid w:val="302133C4"/>
    <w:rsid w:val="320674D7"/>
    <w:rsid w:val="35362A2D"/>
    <w:rsid w:val="362C79F5"/>
    <w:rsid w:val="36CC163C"/>
    <w:rsid w:val="370E509E"/>
    <w:rsid w:val="37C16C4A"/>
    <w:rsid w:val="38C83C68"/>
    <w:rsid w:val="392B6BFF"/>
    <w:rsid w:val="3B163750"/>
    <w:rsid w:val="3BF274E3"/>
    <w:rsid w:val="3ECB1102"/>
    <w:rsid w:val="3F1D0745"/>
    <w:rsid w:val="40BE3A93"/>
    <w:rsid w:val="410E6949"/>
    <w:rsid w:val="418878EE"/>
    <w:rsid w:val="421C6593"/>
    <w:rsid w:val="47F87B73"/>
    <w:rsid w:val="4869465C"/>
    <w:rsid w:val="48BC78A0"/>
    <w:rsid w:val="4D814444"/>
    <w:rsid w:val="4F2162C8"/>
    <w:rsid w:val="53A076A2"/>
    <w:rsid w:val="59CA3C2C"/>
    <w:rsid w:val="5CCB35FE"/>
    <w:rsid w:val="603E7554"/>
    <w:rsid w:val="62C751AC"/>
    <w:rsid w:val="63534DF0"/>
    <w:rsid w:val="63DA56C4"/>
    <w:rsid w:val="65C16BD7"/>
    <w:rsid w:val="6B7A00F6"/>
    <w:rsid w:val="730F0C6F"/>
    <w:rsid w:val="73560062"/>
    <w:rsid w:val="73DD4964"/>
    <w:rsid w:val="74E135B3"/>
    <w:rsid w:val="7A58546C"/>
    <w:rsid w:val="7B091183"/>
    <w:rsid w:val="7DD33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72"/>
    </w:r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Body Text First Indent 21"/>
    <w:basedOn w:val="1"/>
    <w:qFormat/>
    <w:uiPriority w:val="99"/>
    <w:pPr>
      <w:ind w:left="420" w:leftChars="200" w:firstLine="210"/>
    </w:pPr>
  </w:style>
  <w:style w:type="paragraph" w:customStyle="1" w:styleId="10">
    <w:name w:val="Body Text Indent 31"/>
    <w:basedOn w:val="1"/>
    <w:qFormat/>
    <w:uiPriority w:val="99"/>
    <w:pPr>
      <w:ind w:left="420" w:leftChars="200"/>
    </w:pPr>
    <w:rPr>
      <w:rFonts w:eastAsia="仿宋_GB2312"/>
      <w:sz w:val="32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3">
    <w:name w:val="font12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41"/>
    <w:basedOn w:val="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6">
    <w:name w:val="font51"/>
    <w:basedOn w:val="7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paragraph" w:customStyle="1" w:styleId="17">
    <w:name w:val="Char"/>
    <w:basedOn w:val="1"/>
    <w:qFormat/>
    <w:uiPriority w:val="0"/>
    <w:pPr>
      <w:widowControl/>
      <w:spacing w:after="160" w:line="240" w:lineRule="exact"/>
      <w:ind w:firstLine="980" w:firstLineChars="350"/>
      <w:jc w:val="left"/>
    </w:pPr>
    <w:rPr>
      <w:rFonts w:ascii="Verdana" w:hAnsi="Verdana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2088</Words>
  <Characters>2504</Characters>
  <Lines>0</Lines>
  <Paragraphs>0</Paragraphs>
  <TotalTime>2</TotalTime>
  <ScaleCrop>false</ScaleCrop>
  <LinksUpToDate>false</LinksUpToDate>
  <CharactersWithSpaces>2611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2021-08-18T07:56:00Z</dcterms:created>
  <dc:creator>LENOVO</dc:creator>
  <cp:lastModifiedBy>CL</cp:lastModifiedBy>
  <cp:lastPrinted>2025-04-13T15:18:00Z</cp:lastPrinted>
  <dcterms:modified xsi:type="dcterms:W3CDTF">2025-09-12T05:38:40Z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4DD995741D274F21A0D8663F9ED05901_13</vt:lpwstr>
  </property>
  <property fmtid="{D5CDD505-2E9C-101B-9397-08002B2CF9AE}" pid="4" name="KSOTemplateDocerSaveRecord">
    <vt:lpwstr>eyJoZGlkIjoiYWNlYTBlMjljMjVmYTMxMjA1OTc5ZWEzY2QzOGIwMTIiLCJ1c2VySWQiOiIzODYxNzc0MjkifQ==</vt:lpwstr>
  </property>
</Properties>
</file>